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png" ContentType="image/png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9"/>
        </w:rPr>
      </w:pPr>
    </w:p>
    <w:p>
      <w:pPr>
        <w:pStyle w:val="BodyText"/>
        <w:ind w:left="1044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27.85pt;height:58.4pt;mso-position-horizontal-relative:char;mso-position-vertical-relative:line" coordorigin="0,0" coordsize="8557,1168">
            <v:shape style="position:absolute;left:0;top:0;width:5672;height:1168" type="#_x0000_t75" stroked="false">
              <v:imagedata r:id="rId7" o:title=""/>
            </v:shape>
            <v:shape style="position:absolute;left:5713;top:19;width:2843;height:1139" type="#_x0000_t75" stroked="false">
              <v:imagedata r:id="rId8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tabs>
          <w:tab w:pos="6028" w:val="left" w:leader="none"/>
        </w:tabs>
        <w:spacing w:before="176"/>
        <w:ind w:left="28"/>
        <w:jc w:val="center"/>
        <w:rPr>
          <w:rFonts w:ascii="楷体" w:eastAsia="楷体" w:hint="eastAsia"/>
        </w:rPr>
      </w:pPr>
      <w:r>
        <w:rPr/>
        <w:pict>
          <v:line style="position:absolute;mso-position-horizontal-relative:page;mso-position-vertical-relative:paragraph;z-index:-251657216;mso-wrap-distance-left:0;mso-wrap-distance-right:0" from="79.400002pt,44.280987pt" to="288.200002pt,44.280987pt" stroked="true" strokeweight="2.4pt" strokecolor="#ff0000">
            <v:stroke dashstyle="solid"/>
            <w10:wrap type="topAndBottom"/>
          </v:line>
        </w:pict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3816667</wp:posOffset>
            </wp:positionH>
            <wp:positionV relativeFrom="paragraph">
              <wp:posOffset>447217</wp:posOffset>
            </wp:positionV>
            <wp:extent cx="232150" cy="242887"/>
            <wp:effectExtent l="0" t="0" r="0" b="0"/>
            <wp:wrapTopAndBottom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150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-251655168;mso-wrap-distance-left:0;mso-wrap-distance-right:0" from="327.350006pt,44.280987pt" to="521.600006pt,44.280987pt" stroked="true" strokeweight="2.4pt" strokecolor="#ff0000">
            <v:stroke dashstyle="solid"/>
            <w10:wrap type="topAndBottom"/>
          </v:line>
        </w:pict>
      </w:r>
      <w:r>
        <w:rPr/>
        <w:t>黔商院党字〔2019〕4</w:t>
      </w:r>
      <w:r>
        <w:rPr>
          <w:spacing w:val="-82"/>
        </w:rPr>
        <w:t> </w:t>
      </w:r>
      <w:r>
        <w:rPr/>
        <w:t>号</w:t>
        <w:tab/>
        <w:t>签发人：</w:t>
      </w:r>
      <w:r>
        <w:rPr>
          <w:rFonts w:ascii="楷体" w:eastAsia="楷体" w:hint="eastAsia"/>
        </w:rPr>
        <w:t>方仕平</w:t>
      </w:r>
    </w:p>
    <w:p>
      <w:pPr>
        <w:pStyle w:val="BodyText"/>
        <w:spacing w:before="9"/>
        <w:rPr>
          <w:rFonts w:ascii="楷体"/>
          <w:sz w:val="28"/>
        </w:rPr>
      </w:pPr>
    </w:p>
    <w:p>
      <w:pPr>
        <w:pStyle w:val="Heading2"/>
        <w:spacing w:line="148" w:lineRule="auto"/>
        <w:ind w:left="910" w:right="915"/>
      </w:pPr>
      <w:r>
        <w:rPr/>
        <w:t>关于印发《贵州商学院教师师德师风考核实施办法（暂行）》的通知</w:t>
      </w:r>
    </w:p>
    <w:p>
      <w:pPr>
        <w:pStyle w:val="BodyText"/>
        <w:spacing w:before="16"/>
        <w:rPr>
          <w:rFonts w:ascii="方正小标宋简体"/>
          <w:sz w:val="30"/>
        </w:rPr>
      </w:pPr>
    </w:p>
    <w:p>
      <w:pPr>
        <w:pStyle w:val="BodyText"/>
        <w:ind w:left="888"/>
      </w:pPr>
      <w:r>
        <w:rPr/>
        <w:t>各二级学院，各部门：</w:t>
      </w:r>
    </w:p>
    <w:p>
      <w:pPr>
        <w:pStyle w:val="BodyText"/>
        <w:spacing w:line="328" w:lineRule="auto" w:before="149"/>
        <w:ind w:left="888" w:right="920" w:firstLine="480"/>
        <w:jc w:val="both"/>
      </w:pPr>
      <w:r>
        <w:rPr>
          <w:spacing w:val="-1"/>
          <w:w w:val="95"/>
        </w:rPr>
        <w:t>《贵州商学院教师师德师风考核实施办法</w:t>
      </w:r>
      <w:r>
        <w:rPr>
          <w:w w:val="95"/>
        </w:rPr>
        <w:t>（暂行</w:t>
      </w:r>
      <w:r>
        <w:rPr>
          <w:spacing w:val="-15"/>
          <w:w w:val="95"/>
        </w:rPr>
        <w:t>）》</w:t>
      </w:r>
      <w:r>
        <w:rPr>
          <w:color w:val="434343"/>
          <w:spacing w:val="20"/>
          <w:w w:val="95"/>
        </w:rPr>
        <w:t>已经学 </w:t>
      </w:r>
      <w:r>
        <w:rPr>
          <w:color w:val="434343"/>
          <w:spacing w:val="3"/>
        </w:rPr>
        <w:t>院党委 </w:t>
      </w:r>
      <w:r>
        <w:rPr>
          <w:color w:val="434343"/>
          <w:spacing w:val="11"/>
        </w:rPr>
        <w:t>2019</w:t>
      </w:r>
      <w:r>
        <w:rPr>
          <w:color w:val="434343"/>
          <w:spacing w:val="-37"/>
        </w:rPr>
        <w:t> 年 </w:t>
      </w:r>
      <w:r>
        <w:rPr>
          <w:color w:val="434343"/>
        </w:rPr>
        <w:t>1</w:t>
      </w:r>
      <w:r>
        <w:rPr>
          <w:color w:val="434343"/>
          <w:spacing w:val="-36"/>
        </w:rPr>
        <w:t> 月 </w:t>
      </w:r>
      <w:r>
        <w:rPr>
          <w:color w:val="434343"/>
        </w:rPr>
        <w:t>7</w:t>
      </w:r>
      <w:r>
        <w:rPr>
          <w:color w:val="434343"/>
          <w:spacing w:val="15"/>
        </w:rPr>
        <w:t> 日会议审议通过，现印发给你们，请</w:t>
      </w:r>
      <w:r>
        <w:rPr>
          <w:color w:val="434343"/>
          <w:spacing w:val="25"/>
        </w:rPr>
        <w:t>认真遵照执行。</w:t>
      </w:r>
    </w:p>
    <w:p>
      <w:pPr>
        <w:pStyle w:val="BodyText"/>
        <w:spacing w:line="326" w:lineRule="auto"/>
        <w:ind w:left="888" w:right="3207"/>
      </w:pPr>
      <w:r>
        <w:rPr>
          <w:color w:val="434343"/>
        </w:rPr>
        <w:t>附件 1： 贵州商学院师德师风考核评价表附件 2： 贵州商学院师德师风建设负面清单</w:t>
      </w:r>
    </w:p>
    <w:p>
      <w:pPr>
        <w:pStyle w:val="BodyText"/>
        <w:spacing w:line="326" w:lineRule="auto" w:before="1"/>
        <w:ind w:left="888" w:right="1805"/>
      </w:pPr>
      <w:r>
        <w:rPr>
          <w:color w:val="434343"/>
        </w:rPr>
        <w:t>附件 3： 贵州商学院教师师德师风测评表（ 学生用） 附件 4： 贵州商学院师德师风教师民主测评表</w:t>
      </w:r>
    </w:p>
    <w:p>
      <w:pPr>
        <w:spacing w:line="350" w:lineRule="auto" w:before="23"/>
        <w:ind w:left="7037" w:right="891" w:hanging="305"/>
        <w:jc w:val="left"/>
        <w:rPr>
          <w:rFonts w:ascii="仿宋" w:eastAsia="仿宋" w:hint="eastAsia"/>
          <w:sz w:val="30"/>
        </w:rPr>
      </w:pPr>
      <w:r>
        <w:rPr>
          <w:rFonts w:ascii="仿宋" w:eastAsia="仿宋" w:hint="eastAsia"/>
          <w:spacing w:val="-2"/>
          <w:sz w:val="30"/>
        </w:rPr>
        <w:t>中共贵州商学院委员会</w:t>
      </w:r>
      <w:r>
        <w:rPr>
          <w:rFonts w:ascii="仿宋" w:eastAsia="仿宋" w:hint="eastAsia"/>
          <w:sz w:val="30"/>
        </w:rPr>
        <w:t>2019</w:t>
      </w:r>
      <w:r>
        <w:rPr>
          <w:rFonts w:ascii="仿宋" w:eastAsia="仿宋" w:hint="eastAsia"/>
          <w:spacing w:val="-51"/>
          <w:sz w:val="30"/>
        </w:rPr>
        <w:t> 年 </w:t>
      </w:r>
      <w:r>
        <w:rPr>
          <w:rFonts w:ascii="仿宋" w:eastAsia="仿宋" w:hint="eastAsia"/>
          <w:sz w:val="30"/>
        </w:rPr>
        <w:t>1</w:t>
      </w:r>
      <w:r>
        <w:rPr>
          <w:rFonts w:ascii="仿宋" w:eastAsia="仿宋" w:hint="eastAsia"/>
          <w:spacing w:val="-51"/>
          <w:sz w:val="30"/>
        </w:rPr>
        <w:t> 月 </w:t>
      </w:r>
      <w:r>
        <w:rPr>
          <w:rFonts w:ascii="仿宋" w:eastAsia="仿宋" w:hint="eastAsia"/>
          <w:sz w:val="30"/>
        </w:rPr>
        <w:t>9</w:t>
      </w:r>
      <w:r>
        <w:rPr>
          <w:rFonts w:ascii="仿宋" w:eastAsia="仿宋" w:hint="eastAsia"/>
          <w:spacing w:val="-39"/>
          <w:sz w:val="30"/>
        </w:rPr>
        <w:t> 日</w:t>
      </w:r>
    </w:p>
    <w:p>
      <w:pPr>
        <w:spacing w:after="0" w:line="350" w:lineRule="auto"/>
        <w:jc w:val="left"/>
        <w:rPr>
          <w:rFonts w:ascii="仿宋" w:eastAsia="仿宋" w:hint="eastAsia"/>
          <w:sz w:val="30"/>
        </w:rPr>
        <w:sectPr>
          <w:footerReference w:type="default" r:id="rId5"/>
          <w:footerReference w:type="even" r:id="rId6"/>
          <w:type w:val="continuous"/>
          <w:pgSz w:w="11910" w:h="16840"/>
          <w:pgMar w:footer="1310" w:top="1580" w:bottom="1500" w:left="700" w:right="5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Heading2"/>
        <w:spacing w:before="135"/>
      </w:pPr>
      <w:r>
        <w:rPr/>
        <w:t>贵州商学院教师师德师风考核实施办法</w:t>
      </w:r>
    </w:p>
    <w:p>
      <w:pPr>
        <w:spacing w:line="648" w:lineRule="exact" w:before="0"/>
        <w:ind w:left="28" w:right="35" w:firstLine="0"/>
        <w:jc w:val="center"/>
        <w:rPr>
          <w:rFonts w:ascii="方正小标宋简体" w:eastAsia="方正小标宋简体" w:hint="eastAsia"/>
          <w:sz w:val="44"/>
        </w:rPr>
      </w:pPr>
      <w:r>
        <w:rPr>
          <w:rFonts w:ascii="方正小标宋简体" w:eastAsia="方正小标宋简体" w:hint="eastAsia"/>
          <w:sz w:val="44"/>
        </w:rPr>
        <w:t>（暂行）</w:t>
      </w:r>
    </w:p>
    <w:p>
      <w:pPr>
        <w:pStyle w:val="BodyText"/>
        <w:tabs>
          <w:tab w:pos="2808" w:val="left" w:leader="none"/>
        </w:tabs>
        <w:spacing w:line="304" w:lineRule="auto" w:before="467"/>
        <w:ind w:left="888" w:right="776" w:firstLine="638"/>
      </w:pPr>
      <w:r>
        <w:rPr/>
        <w:t>第一条</w:t>
        <w:tab/>
        <w:t>为进一步加强我院师德师风建设，建立健全教育</w:t>
      </w:r>
      <w:r>
        <w:rPr>
          <w:spacing w:val="-11"/>
        </w:rPr>
        <w:t>、</w:t>
      </w:r>
      <w:r>
        <w:rPr/>
        <w:t>宣传</w:t>
      </w:r>
      <w:r>
        <w:rPr>
          <w:spacing w:val="-39"/>
        </w:rPr>
        <w:t>、</w:t>
      </w:r>
      <w:r>
        <w:rPr/>
        <w:t>考核</w:t>
      </w:r>
      <w:r>
        <w:rPr>
          <w:spacing w:val="-39"/>
        </w:rPr>
        <w:t>、</w:t>
      </w:r>
      <w:r>
        <w:rPr/>
        <w:t>监督与奖惩相结合的师德师风建设长效机制</w:t>
      </w:r>
      <w:r>
        <w:rPr>
          <w:spacing w:val="-39"/>
        </w:rPr>
        <w:t>，</w:t>
      </w:r>
      <w:r>
        <w:rPr/>
        <w:t>进一步规范教师履职履责行为</w:t>
      </w:r>
      <w:r>
        <w:rPr>
          <w:spacing w:val="-58"/>
        </w:rPr>
        <w:t>，</w:t>
      </w:r>
      <w:r>
        <w:rPr/>
        <w:t>落实立德树人根本任务</w:t>
      </w:r>
      <w:r>
        <w:rPr>
          <w:spacing w:val="-58"/>
        </w:rPr>
        <w:t>，</w:t>
      </w:r>
      <w:r>
        <w:rPr/>
        <w:t>弘扬新时代高校教师道德风尚</w:t>
      </w:r>
      <w:r>
        <w:rPr>
          <w:spacing w:val="-39"/>
        </w:rPr>
        <w:t>，</w:t>
      </w:r>
      <w:r>
        <w:rPr/>
        <w:t>努力建设有理想信念</w:t>
      </w:r>
      <w:r>
        <w:rPr>
          <w:spacing w:val="-39"/>
        </w:rPr>
        <w:t>、</w:t>
      </w:r>
      <w:r>
        <w:rPr/>
        <w:t>有道德情操</w:t>
      </w:r>
      <w:r>
        <w:rPr>
          <w:spacing w:val="-39"/>
        </w:rPr>
        <w:t>、</w:t>
      </w:r>
      <w:r>
        <w:rPr/>
        <w:t>有扎实学识</w:t>
      </w:r>
      <w:r>
        <w:rPr>
          <w:spacing w:val="-39"/>
        </w:rPr>
        <w:t>、</w:t>
      </w:r>
      <w:r>
        <w:rPr/>
        <w:t>有仁爱之心的教师队伍</w:t>
      </w:r>
      <w:r>
        <w:rPr>
          <w:spacing w:val="-39"/>
        </w:rPr>
        <w:t>，</w:t>
      </w:r>
      <w:r>
        <w:rPr/>
        <w:t>根据教育</w:t>
      </w:r>
      <w:r>
        <w:rPr>
          <w:spacing w:val="-39"/>
        </w:rPr>
        <w:t>部</w:t>
      </w:r>
      <w:r>
        <w:rPr/>
        <w:t>《关于建立健全高校</w:t>
      </w:r>
      <w:r>
        <w:rPr>
          <w:spacing w:val="9"/>
        </w:rPr>
        <w:t>师</w:t>
      </w:r>
      <w:r>
        <w:rPr>
          <w:spacing w:val="7"/>
        </w:rPr>
        <w:t>德</w:t>
      </w:r>
      <w:r>
        <w:rPr>
          <w:spacing w:val="9"/>
        </w:rPr>
        <w:t>建</w:t>
      </w:r>
      <w:r>
        <w:rPr>
          <w:spacing w:val="7"/>
        </w:rPr>
        <w:t>设</w:t>
      </w:r>
      <w:r>
        <w:rPr>
          <w:spacing w:val="9"/>
        </w:rPr>
        <w:t>长效</w:t>
      </w:r>
      <w:r>
        <w:rPr>
          <w:spacing w:val="7"/>
        </w:rPr>
        <w:t>机</w:t>
      </w:r>
      <w:r>
        <w:rPr>
          <w:spacing w:val="9"/>
        </w:rPr>
        <w:t>制</w:t>
      </w:r>
      <w:r>
        <w:rPr>
          <w:spacing w:val="7"/>
        </w:rPr>
        <w:t>的</w:t>
      </w:r>
      <w:r>
        <w:rPr>
          <w:spacing w:val="9"/>
        </w:rPr>
        <w:t>意见</w:t>
      </w:r>
      <w:r>
        <w:rPr>
          <w:spacing w:val="7"/>
        </w:rPr>
        <w:t>》</w:t>
      </w:r>
      <w:r>
        <w:rPr>
          <w:spacing w:val="9"/>
        </w:rPr>
        <w:t>《</w:t>
      </w:r>
      <w:r>
        <w:rPr>
          <w:spacing w:val="7"/>
        </w:rPr>
        <w:t>新</w:t>
      </w:r>
      <w:r>
        <w:rPr>
          <w:spacing w:val="9"/>
        </w:rPr>
        <w:t>时代</w:t>
      </w:r>
      <w:r>
        <w:rPr>
          <w:spacing w:val="7"/>
        </w:rPr>
        <w:t>高</w:t>
      </w:r>
      <w:r>
        <w:rPr>
          <w:spacing w:val="9"/>
        </w:rPr>
        <w:t>校</w:t>
      </w:r>
      <w:r>
        <w:rPr>
          <w:spacing w:val="7"/>
        </w:rPr>
        <w:t>教</w:t>
      </w:r>
      <w:r>
        <w:rPr>
          <w:spacing w:val="9"/>
        </w:rPr>
        <w:t>师职</w:t>
      </w:r>
      <w:r>
        <w:rPr>
          <w:spacing w:val="7"/>
        </w:rPr>
        <w:t>业</w:t>
      </w:r>
      <w:r>
        <w:rPr>
          <w:spacing w:val="9"/>
        </w:rPr>
        <w:t>行</w:t>
      </w:r>
      <w:r>
        <w:rPr>
          <w:spacing w:val="7"/>
        </w:rPr>
        <w:t>为</w:t>
      </w:r>
      <w:r>
        <w:rPr>
          <w:spacing w:val="9"/>
        </w:rPr>
        <w:t>十项</w:t>
      </w:r>
      <w:r>
        <w:rPr/>
        <w:t>准则</w:t>
      </w:r>
      <w:r>
        <w:rPr>
          <w:spacing w:val="-39"/>
        </w:rPr>
        <w:t>》、</w:t>
      </w:r>
      <w:r>
        <w:rPr/>
        <w:t>省教育</w:t>
      </w:r>
      <w:r>
        <w:rPr>
          <w:spacing w:val="-36"/>
        </w:rPr>
        <w:t>厅</w:t>
      </w:r>
      <w:r>
        <w:rPr/>
        <w:t>《关于进一步规范教师职业行为完善师德建设长效机制的意见</w:t>
      </w:r>
      <w:r>
        <w:rPr>
          <w:spacing w:val="-58"/>
        </w:rPr>
        <w:t>》和</w:t>
      </w:r>
      <w:r>
        <w:rPr/>
        <w:t>《贵州商学院关于进一步加强和改进师德师风建设的实施意见》等有关规定，特制定本实施办法。</w:t>
      </w:r>
    </w:p>
    <w:p>
      <w:pPr>
        <w:pStyle w:val="BodyText"/>
        <w:tabs>
          <w:tab w:pos="2808" w:val="left" w:leader="none"/>
        </w:tabs>
        <w:spacing w:line="304" w:lineRule="auto"/>
        <w:ind w:left="888" w:right="893" w:firstLine="638"/>
      </w:pPr>
      <w:r>
        <w:rPr/>
        <w:t>第二条</w:t>
        <w:tab/>
        <w:t>全院教师要自觉加强师德修养，严格遵守师德规</w:t>
      </w:r>
      <w:r>
        <w:rPr>
          <w:w w:val="95"/>
        </w:rPr>
        <w:t>范</w:t>
      </w:r>
      <w:r>
        <w:rPr>
          <w:spacing w:val="-29"/>
          <w:w w:val="95"/>
        </w:rPr>
        <w:t>，</w:t>
      </w:r>
      <w:r>
        <w:rPr>
          <w:w w:val="95"/>
        </w:rPr>
        <w:t>严以律己</w:t>
      </w:r>
      <w:r>
        <w:rPr>
          <w:spacing w:val="-29"/>
          <w:w w:val="95"/>
        </w:rPr>
        <w:t>，</w:t>
      </w:r>
      <w:r>
        <w:rPr>
          <w:w w:val="95"/>
        </w:rPr>
        <w:t>为人师表</w:t>
      </w:r>
      <w:r>
        <w:rPr>
          <w:spacing w:val="-29"/>
          <w:w w:val="95"/>
        </w:rPr>
        <w:t>，</w:t>
      </w:r>
      <w:r>
        <w:rPr>
          <w:w w:val="95"/>
        </w:rPr>
        <w:t>把教书育人和自我修养结合起来</w:t>
      </w:r>
      <w:r>
        <w:rPr>
          <w:spacing w:val="-29"/>
          <w:w w:val="95"/>
        </w:rPr>
        <w:t>，</w:t>
      </w:r>
      <w:r>
        <w:rPr>
          <w:w w:val="95"/>
        </w:rPr>
        <w:t>坚 </w:t>
      </w:r>
      <w:r>
        <w:rPr/>
        <w:t>持以德立身、以德立学、以德施教、以德育德。</w:t>
      </w:r>
    </w:p>
    <w:p>
      <w:pPr>
        <w:pStyle w:val="BodyText"/>
        <w:tabs>
          <w:tab w:pos="2808" w:val="left" w:leader="none"/>
        </w:tabs>
        <w:spacing w:line="408" w:lineRule="exact"/>
        <w:ind w:left="1527"/>
      </w:pPr>
      <w:r>
        <w:rPr/>
        <w:t>第三条</w:t>
        <w:tab/>
        <w:t>考核对象为全院在职教师。</w:t>
      </w:r>
    </w:p>
    <w:p>
      <w:pPr>
        <w:pStyle w:val="BodyText"/>
        <w:spacing w:line="304" w:lineRule="auto" w:before="105"/>
        <w:ind w:left="888" w:right="891" w:firstLine="638"/>
        <w:jc w:val="both"/>
      </w:pPr>
      <w:r>
        <w:rPr>
          <w:spacing w:val="-4"/>
        </w:rPr>
        <w:t>第四条 考核内容包括爱国守法、教书育人、为人师表、学</w:t>
      </w:r>
      <w:r>
        <w:rPr>
          <w:spacing w:val="-12"/>
          <w:w w:val="95"/>
        </w:rPr>
        <w:t>术规范、廉洁自律、奉献社会等六个方面，同时实行师德师风考 </w:t>
      </w:r>
      <w:r>
        <w:rPr>
          <w:spacing w:val="-12"/>
        </w:rPr>
        <w:t>核负面清单制度。</w:t>
      </w:r>
    </w:p>
    <w:p>
      <w:pPr>
        <w:pStyle w:val="BodyText"/>
        <w:spacing w:line="304" w:lineRule="auto"/>
        <w:ind w:left="888" w:right="891" w:firstLine="638"/>
        <w:jc w:val="both"/>
      </w:pPr>
      <w:r>
        <w:rPr/>
        <w:t>第五条 考核坚持价值引领、师德为上、以人为本、公平公正的原则。</w:t>
      </w:r>
    </w:p>
    <w:p>
      <w:pPr>
        <w:pStyle w:val="BodyText"/>
        <w:spacing w:line="304" w:lineRule="auto"/>
        <w:ind w:left="888" w:right="893" w:firstLine="638"/>
        <w:jc w:val="both"/>
      </w:pPr>
      <w:r>
        <w:rPr/>
        <w:t>第六条 学院成立师德师风考核工作领导小组，负责指导全院师德师风考核工作。</w:t>
      </w:r>
    </w:p>
    <w:p>
      <w:pPr>
        <w:pStyle w:val="BodyText"/>
        <w:ind w:left="1527"/>
        <w:jc w:val="both"/>
      </w:pPr>
      <w:r>
        <w:rPr/>
        <w:t>组 长：院党委书记 院长</w:t>
      </w:r>
    </w:p>
    <w:p>
      <w:pPr>
        <w:spacing w:after="0"/>
        <w:jc w:val="both"/>
        <w:sectPr>
          <w:pgSz w:w="11910" w:h="16840"/>
          <w:pgMar w:header="0" w:footer="1310" w:top="1580" w:bottom="1500" w:left="700" w:right="5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before="54"/>
        <w:ind w:left="1527"/>
      </w:pPr>
      <w:r>
        <w:rPr/>
        <w:t>副组长：其他院领导，其中分管院领导为常务副组长</w:t>
      </w:r>
    </w:p>
    <w:p>
      <w:pPr>
        <w:pStyle w:val="BodyText"/>
        <w:tabs>
          <w:tab w:pos="2167" w:val="left" w:leader="none"/>
        </w:tabs>
        <w:spacing w:line="304" w:lineRule="auto" w:before="111"/>
        <w:ind w:left="888" w:right="734" w:firstLine="638"/>
      </w:pPr>
      <w:r>
        <w:rPr/>
        <w:t>成</w:t>
        <w:tab/>
      </w:r>
      <w:r>
        <w:rPr>
          <w:w w:val="95"/>
        </w:rPr>
        <w:t>员</w:t>
      </w:r>
      <w:r>
        <w:rPr>
          <w:spacing w:val="-46"/>
          <w:w w:val="95"/>
        </w:rPr>
        <w:t>：</w:t>
      </w:r>
      <w:r>
        <w:rPr>
          <w:w w:val="95"/>
        </w:rPr>
        <w:t>党办</w:t>
      </w:r>
      <w:r>
        <w:rPr>
          <w:spacing w:val="-46"/>
          <w:w w:val="95"/>
        </w:rPr>
        <w:t>、</w:t>
      </w:r>
      <w:r>
        <w:rPr>
          <w:w w:val="95"/>
        </w:rPr>
        <w:t>院办</w:t>
      </w:r>
      <w:r>
        <w:rPr>
          <w:spacing w:val="-46"/>
          <w:w w:val="95"/>
        </w:rPr>
        <w:t>、</w:t>
      </w:r>
      <w:r>
        <w:rPr>
          <w:w w:val="95"/>
        </w:rPr>
        <w:t>组织部</w:t>
      </w:r>
      <w:r>
        <w:rPr>
          <w:spacing w:val="-46"/>
          <w:w w:val="95"/>
        </w:rPr>
        <w:t>、</w:t>
      </w:r>
      <w:r>
        <w:rPr>
          <w:w w:val="95"/>
        </w:rPr>
        <w:t>宣传部</w:t>
      </w:r>
      <w:r>
        <w:rPr>
          <w:spacing w:val="-46"/>
          <w:w w:val="95"/>
        </w:rPr>
        <w:t>、</w:t>
      </w:r>
      <w:r>
        <w:rPr>
          <w:w w:val="95"/>
        </w:rPr>
        <w:t>纪检监察室</w:t>
      </w:r>
      <w:r>
        <w:rPr>
          <w:spacing w:val="-46"/>
          <w:w w:val="95"/>
        </w:rPr>
        <w:t>、</w:t>
      </w:r>
      <w:r>
        <w:rPr>
          <w:w w:val="95"/>
        </w:rPr>
        <w:t>工会、 </w:t>
      </w:r>
      <w:r>
        <w:rPr/>
        <w:t>人事处</w:t>
      </w:r>
      <w:r>
        <w:rPr>
          <w:spacing w:val="-29"/>
        </w:rPr>
        <w:t>、</w:t>
      </w:r>
      <w:r>
        <w:rPr/>
        <w:t>教师工作处</w:t>
      </w:r>
      <w:r>
        <w:rPr>
          <w:spacing w:val="-29"/>
        </w:rPr>
        <w:t>、</w:t>
      </w:r>
      <w:r>
        <w:rPr/>
        <w:t>教务处</w:t>
      </w:r>
      <w:r>
        <w:rPr>
          <w:spacing w:val="-29"/>
        </w:rPr>
        <w:t>、</w:t>
      </w:r>
      <w:r>
        <w:rPr/>
        <w:t>科研处</w:t>
      </w:r>
      <w:r>
        <w:rPr>
          <w:spacing w:val="-29"/>
        </w:rPr>
        <w:t>、</w:t>
      </w:r>
      <w:r>
        <w:rPr/>
        <w:t>学工部等部门主要负责人和各二级学院（部）党政主要负责人。</w:t>
      </w:r>
    </w:p>
    <w:p>
      <w:pPr>
        <w:pStyle w:val="BodyText"/>
        <w:spacing w:line="304" w:lineRule="auto"/>
        <w:ind w:left="888" w:right="891" w:firstLine="638"/>
      </w:pPr>
      <w:r>
        <w:rPr>
          <w:spacing w:val="-9"/>
        </w:rPr>
        <w:t>领导小组下设办公室，办公室设在教师工作处，具体负责组织学院师德师风考核工作。</w:t>
      </w:r>
    </w:p>
    <w:p>
      <w:pPr>
        <w:pStyle w:val="BodyText"/>
        <w:spacing w:line="304" w:lineRule="auto"/>
        <w:ind w:left="888" w:right="891" w:firstLine="638"/>
        <w:jc w:val="both"/>
      </w:pPr>
      <w:r>
        <w:rPr>
          <w:spacing w:val="10"/>
        </w:rPr>
        <w:t>第七条 各二级学院</w:t>
      </w:r>
      <w:r>
        <w:rPr/>
        <w:t>（部</w:t>
      </w:r>
      <w:r>
        <w:rPr>
          <w:spacing w:val="-39"/>
        </w:rPr>
        <w:t>）</w:t>
      </w:r>
      <w:r>
        <w:rPr>
          <w:spacing w:val="-3"/>
        </w:rPr>
        <w:t>成立由党政主要领导为组长、教</w:t>
      </w:r>
      <w:r>
        <w:rPr>
          <w:spacing w:val="6"/>
          <w:w w:val="95"/>
        </w:rPr>
        <w:t>职工代表组成的师德师风考核工作小组，落实学院相关工作部 </w:t>
      </w:r>
      <w:r>
        <w:rPr>
          <w:spacing w:val="6"/>
        </w:rPr>
        <w:t>署，组织本院（部）教师师德师风考核工作。</w:t>
      </w:r>
    </w:p>
    <w:p>
      <w:pPr>
        <w:pStyle w:val="BodyText"/>
        <w:spacing w:line="304" w:lineRule="auto"/>
        <w:ind w:left="888" w:right="893" w:firstLine="638"/>
        <w:jc w:val="both"/>
      </w:pPr>
      <w:r>
        <w:rPr/>
        <w:t>第八条 考核每年进行一次。由各院（部）组织，作出综合评定结论和等次。考核方法、程序为:个人自评、综合评定、确定等次、反馈结果、作出考核结论、结果公示。</w:t>
      </w:r>
    </w:p>
    <w:p>
      <w:pPr>
        <w:pStyle w:val="BodyText"/>
        <w:spacing w:line="304" w:lineRule="auto"/>
        <w:ind w:left="888" w:right="893" w:firstLine="638"/>
        <w:jc w:val="both"/>
      </w:pPr>
      <w:r>
        <w:rPr>
          <w:spacing w:val="-12"/>
        </w:rPr>
        <w:t>个人自评。由教师本人对照《贵州商学院师德师风考核评价表》</w:t>
      </w:r>
      <w:r>
        <w:rPr/>
        <w:t>（</w:t>
      </w:r>
      <w:r>
        <w:rPr>
          <w:spacing w:val="-31"/>
        </w:rPr>
        <w:t>附件 </w:t>
      </w:r>
      <w:r>
        <w:rPr>
          <w:spacing w:val="-4"/>
        </w:rPr>
        <w:t>1）</w:t>
      </w:r>
      <w:r>
        <w:rPr>
          <w:spacing w:val="-3"/>
        </w:rPr>
        <w:t>和《贵州商学院师德师风考核负面清单》</w:t>
      </w:r>
      <w:r>
        <w:rPr/>
        <w:t>（附件2）考核标准，逐项自我评定，填写评价表。</w:t>
      </w:r>
    </w:p>
    <w:p>
      <w:pPr>
        <w:pStyle w:val="BodyText"/>
        <w:spacing w:line="304" w:lineRule="auto"/>
        <w:ind w:left="888" w:right="893" w:firstLine="638"/>
        <w:jc w:val="both"/>
      </w:pPr>
      <w:r>
        <w:rPr>
          <w:spacing w:val="-8"/>
          <w:w w:val="95"/>
        </w:rPr>
        <w:t>综合评定。由各院</w:t>
      </w:r>
      <w:r>
        <w:rPr>
          <w:w w:val="95"/>
        </w:rPr>
        <w:t>（部</w:t>
      </w:r>
      <w:r>
        <w:rPr>
          <w:spacing w:val="-27"/>
          <w:w w:val="95"/>
        </w:rPr>
        <w:t>）</w:t>
      </w:r>
      <w:r>
        <w:rPr>
          <w:spacing w:val="-3"/>
          <w:w w:val="95"/>
        </w:rPr>
        <w:t>对教师个人评价表审核，并组织学 </w:t>
      </w:r>
      <w:r>
        <w:rPr>
          <w:spacing w:val="3"/>
        </w:rPr>
        <w:t>生测评和教师民主测评</w:t>
      </w:r>
      <w:r>
        <w:rPr>
          <w:spacing w:val="5"/>
        </w:rPr>
        <w:t>（</w:t>
      </w:r>
      <w:r>
        <w:rPr>
          <w:spacing w:val="-21"/>
        </w:rPr>
        <w:t>见附件 </w:t>
      </w:r>
      <w:r>
        <w:rPr>
          <w:spacing w:val="6"/>
        </w:rPr>
        <w:t>3</w:t>
      </w:r>
      <w:r>
        <w:rPr>
          <w:spacing w:val="5"/>
        </w:rPr>
        <w:t>、4），</w:t>
      </w:r>
      <w:r>
        <w:rPr>
          <w:spacing w:val="3"/>
        </w:rPr>
        <w:t>作出综合评定初步结</w:t>
      </w:r>
      <w:r>
        <w:rPr/>
        <w:t>论。</w:t>
      </w:r>
    </w:p>
    <w:p>
      <w:pPr>
        <w:pStyle w:val="BodyText"/>
        <w:spacing w:line="304" w:lineRule="auto"/>
        <w:ind w:left="888" w:right="891" w:firstLine="638"/>
      </w:pPr>
      <w:r>
        <w:rPr>
          <w:spacing w:val="-12"/>
        </w:rPr>
        <w:t>确定等次。分合格和不合格两种。出现师德师风考核负面清单所列行为情形的，考核等次确定为不合格。</w:t>
      </w:r>
    </w:p>
    <w:p>
      <w:pPr>
        <w:pStyle w:val="BodyText"/>
        <w:spacing w:line="304" w:lineRule="auto"/>
        <w:ind w:left="888" w:right="891" w:firstLine="638"/>
        <w:jc w:val="both"/>
      </w:pPr>
      <w:r>
        <w:rPr>
          <w:spacing w:val="-10"/>
        </w:rPr>
        <w:t>反馈结果。由各院</w:t>
      </w:r>
      <w:r>
        <w:rPr/>
        <w:t>（部</w:t>
      </w:r>
      <w:r>
        <w:rPr>
          <w:spacing w:val="-39"/>
        </w:rPr>
        <w:t>）</w:t>
      </w:r>
      <w:r>
        <w:rPr/>
        <w:t>党政领导向参加考核的教师反馈综</w:t>
      </w:r>
      <w:r>
        <w:rPr>
          <w:spacing w:val="-9"/>
        </w:rPr>
        <w:t>合评定结论和等次。确定考核不合格者要向教师说明理由，听取教师本人意见。</w:t>
      </w:r>
    </w:p>
    <w:p>
      <w:pPr>
        <w:pStyle w:val="BodyText"/>
        <w:spacing w:line="408" w:lineRule="exact"/>
        <w:ind w:left="1527"/>
      </w:pPr>
      <w:r>
        <w:rPr>
          <w:spacing w:val="-15"/>
        </w:rPr>
        <w:t>结果公示。由各院</w:t>
      </w:r>
      <w:r>
        <w:rPr/>
        <w:t>（部</w:t>
      </w:r>
      <w:r>
        <w:rPr>
          <w:spacing w:val="-53"/>
        </w:rPr>
        <w:t>）</w:t>
      </w:r>
      <w:r>
        <w:rPr>
          <w:spacing w:val="-7"/>
        </w:rPr>
        <w:t>统一组织面向本院</w:t>
      </w:r>
      <w:r>
        <w:rPr/>
        <w:t>（部</w:t>
      </w:r>
      <w:r>
        <w:rPr>
          <w:spacing w:val="-55"/>
        </w:rPr>
        <w:t>）</w:t>
      </w:r>
      <w:r>
        <w:rPr/>
        <w:t>师生公示。</w:t>
      </w:r>
    </w:p>
    <w:p>
      <w:pPr>
        <w:spacing w:after="0" w:line="408" w:lineRule="exact"/>
        <w:sectPr>
          <w:pgSz w:w="11910" w:h="16840"/>
          <w:pgMar w:header="0" w:footer="1310" w:top="1580" w:bottom="1500" w:left="700" w:right="5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304" w:lineRule="auto" w:before="54"/>
        <w:ind w:left="888" w:right="893" w:firstLine="638"/>
        <w:jc w:val="both"/>
      </w:pPr>
      <w:r>
        <w:rPr>
          <w:spacing w:val="8"/>
        </w:rPr>
        <w:t>第九条 教师本人对本院</w:t>
      </w:r>
      <w:r>
        <w:rPr/>
        <w:t>（部</w:t>
      </w:r>
      <w:r>
        <w:rPr>
          <w:spacing w:val="-36"/>
        </w:rPr>
        <w:t>）</w:t>
      </w:r>
      <w:r>
        <w:rPr>
          <w:spacing w:val="-5"/>
        </w:rPr>
        <w:t>评定结果有异议，或公示后</w:t>
      </w:r>
      <w:r>
        <w:rPr>
          <w:spacing w:val="-11"/>
          <w:w w:val="95"/>
        </w:rPr>
        <w:t>有异议的，在收到学院</w:t>
      </w:r>
      <w:r>
        <w:rPr>
          <w:w w:val="95"/>
        </w:rPr>
        <w:t>（部</w:t>
      </w:r>
      <w:r>
        <w:rPr>
          <w:spacing w:val="-39"/>
          <w:w w:val="95"/>
        </w:rPr>
        <w:t>）</w:t>
      </w:r>
      <w:r>
        <w:rPr>
          <w:w w:val="95"/>
        </w:rPr>
        <w:t>通知后一周内以书面形式向教师工 </w:t>
      </w:r>
      <w:r>
        <w:rPr>
          <w:spacing w:val="-7"/>
          <w:w w:val="95"/>
        </w:rPr>
        <w:t>作处申诉。教师工作处责成相关院</w:t>
      </w:r>
      <w:r>
        <w:rPr>
          <w:w w:val="95"/>
        </w:rPr>
        <w:t>（部</w:t>
      </w:r>
      <w:r>
        <w:rPr>
          <w:spacing w:val="-29"/>
          <w:w w:val="95"/>
        </w:rPr>
        <w:t>）</w:t>
      </w:r>
      <w:r>
        <w:rPr>
          <w:spacing w:val="-5"/>
          <w:w w:val="95"/>
        </w:rPr>
        <w:t>进行复核，复核结果报 </w:t>
      </w:r>
      <w:r>
        <w:rPr>
          <w:spacing w:val="-12"/>
          <w:w w:val="95"/>
        </w:rPr>
        <w:t>教师工作处。教师工作处对复核情况进行审定，若有必要，由教 </w:t>
      </w:r>
      <w:r>
        <w:rPr>
          <w:spacing w:val="-17"/>
          <w:w w:val="95"/>
        </w:rPr>
        <w:t>师工作处组织专项组进行复核，并汇总相关情况，提交学院师德 </w:t>
      </w:r>
      <w:r>
        <w:rPr>
          <w:spacing w:val="-17"/>
        </w:rPr>
        <w:t>师风建设工作领导小组审议后报学院党委研究决定。</w:t>
      </w:r>
    </w:p>
    <w:p>
      <w:pPr>
        <w:pStyle w:val="BodyText"/>
        <w:spacing w:line="304" w:lineRule="auto"/>
        <w:ind w:left="1527" w:right="776"/>
        <w:jc w:val="both"/>
      </w:pPr>
      <w:r>
        <w:rPr/>
        <w:t>教师本人不申诉或逾期的按照所在院（部）认定结果确定。第十条 学院通过学院书记院长信箱、信函投诉举报、师生</w:t>
      </w:r>
    </w:p>
    <w:p>
      <w:pPr>
        <w:pStyle w:val="BodyText"/>
        <w:spacing w:line="302" w:lineRule="auto"/>
        <w:ind w:left="888" w:right="734"/>
      </w:pPr>
      <w:r>
        <w:rPr/>
        <w:t>来访、调研等方式，及时发现师德师风失范行为。各院（部）应</w:t>
      </w:r>
      <w:r>
        <w:rPr>
          <w:w w:val="95"/>
        </w:rPr>
        <w:t>及时纠正师德师风不良倾向和问题，并做好劝诫、督促整改工作。</w:t>
      </w:r>
    </w:p>
    <w:p>
      <w:pPr>
        <w:pStyle w:val="BodyText"/>
        <w:spacing w:line="304" w:lineRule="auto" w:before="2"/>
        <w:ind w:left="888" w:right="776" w:firstLine="638"/>
      </w:pPr>
      <w:r>
        <w:rPr>
          <w:spacing w:val="-11"/>
        </w:rPr>
        <w:t>教职工、学生、家长以及社会人士直接向教师工作处举报和</w:t>
      </w:r>
      <w:r>
        <w:rPr>
          <w:spacing w:val="-15"/>
        </w:rPr>
        <w:t>反映我校教师师德师风问题，由教师工作处责成院</w:t>
      </w:r>
      <w:r>
        <w:rPr/>
        <w:t>（部</w:t>
      </w:r>
      <w:r>
        <w:rPr>
          <w:spacing w:val="-36"/>
        </w:rPr>
        <w:t>）</w:t>
      </w:r>
      <w:r>
        <w:rPr/>
        <w:t>进行核实处理。教师工作处也可视情况直接组织专项组进行调查核实， 提交学院党委研究。</w:t>
      </w:r>
    </w:p>
    <w:p>
      <w:pPr>
        <w:pStyle w:val="BodyText"/>
        <w:spacing w:line="304" w:lineRule="auto"/>
        <w:ind w:left="888" w:right="890" w:firstLine="638"/>
        <w:jc w:val="both"/>
      </w:pPr>
      <w:r>
        <w:rPr>
          <w:spacing w:val="4"/>
        </w:rPr>
        <w:t>第十一条 教师师德师风考核结果是教师年度考核的重要</w:t>
      </w:r>
      <w:r>
        <w:rPr>
          <w:spacing w:val="-10"/>
          <w:w w:val="95"/>
        </w:rPr>
        <w:t>内容。教师师德师风考核不合格的，年度考核为不合格，在年终 </w:t>
      </w:r>
      <w:r>
        <w:rPr>
          <w:spacing w:val="-13"/>
          <w:w w:val="95"/>
        </w:rPr>
        <w:t>奖励绩效、评优奖励、岗位聘用、职务评聘、项目申报、资格证 </w:t>
      </w:r>
      <w:r>
        <w:rPr>
          <w:spacing w:val="-16"/>
        </w:rPr>
        <w:t>书年审等方面一票否决，已经获得的荣誉称号和奖励，按有关规定予以撤销和收回。情节严重的，按有关党纪政纪规定处理。</w:t>
      </w:r>
    </w:p>
    <w:p>
      <w:pPr>
        <w:pStyle w:val="BodyText"/>
        <w:spacing w:line="304" w:lineRule="auto"/>
        <w:ind w:left="888" w:right="893" w:firstLine="638"/>
        <w:jc w:val="both"/>
      </w:pPr>
      <w:r>
        <w:rPr/>
        <w:t>第十二条 每年考核结束后，《贵州商学院师德师风考核评价表》放入院（部）教师职业发展档案存档备查。</w:t>
      </w:r>
    </w:p>
    <w:p>
      <w:pPr>
        <w:pStyle w:val="BodyText"/>
        <w:spacing w:line="304" w:lineRule="auto"/>
        <w:ind w:left="888" w:right="893" w:firstLine="638"/>
        <w:jc w:val="both"/>
      </w:pPr>
      <w:r>
        <w:rPr/>
        <w:t>第十三条 本实施办法自公布之日起实施，由教师工作处负责解释。</w:t>
      </w:r>
    </w:p>
    <w:p>
      <w:pPr>
        <w:spacing w:after="0" w:line="304" w:lineRule="auto"/>
        <w:jc w:val="both"/>
        <w:sectPr>
          <w:pgSz w:w="11910" w:h="16840"/>
          <w:pgMar w:header="0" w:footer="1310" w:top="1580" w:bottom="1500" w:left="700" w:right="5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</w:p>
    <w:p>
      <w:pPr>
        <w:spacing w:after="0"/>
        <w:rPr>
          <w:sz w:val="24"/>
        </w:rPr>
        <w:sectPr>
          <w:pgSz w:w="11910" w:h="16840"/>
          <w:pgMar w:header="0" w:footer="1310" w:top="1580" w:bottom="1500" w:left="700" w:right="580"/>
        </w:sectPr>
      </w:pPr>
    </w:p>
    <w:p>
      <w:pPr>
        <w:pStyle w:val="BodyText"/>
        <w:spacing w:before="54"/>
        <w:ind w:left="888"/>
        <w:rPr>
          <w:rFonts w:ascii="黑体" w:eastAsia="黑体" w:hint="eastAsia"/>
        </w:rPr>
      </w:pPr>
      <w:r>
        <w:rPr>
          <w:rFonts w:ascii="黑体" w:eastAsia="黑体" w:hint="eastAsia"/>
          <w:spacing w:val="-27"/>
        </w:rPr>
        <w:t>附件 </w:t>
      </w:r>
      <w:r>
        <w:rPr>
          <w:rFonts w:ascii="黑体" w:eastAsia="黑体" w:hint="eastAsia"/>
          <w:spacing w:val="-19"/>
        </w:rPr>
        <w:t>1</w:t>
      </w:r>
    </w:p>
    <w:p>
      <w:pPr>
        <w:pStyle w:val="BodyText"/>
        <w:spacing w:before="6"/>
        <w:rPr>
          <w:rFonts w:ascii="黑体"/>
          <w:sz w:val="38"/>
        </w:rPr>
      </w:pPr>
      <w:r>
        <w:rPr/>
        <w:br w:type="column"/>
      </w:r>
      <w:r>
        <w:rPr>
          <w:rFonts w:ascii="黑体"/>
          <w:sz w:val="38"/>
        </w:rPr>
      </w:r>
    </w:p>
    <w:p>
      <w:pPr>
        <w:pStyle w:val="Heading1"/>
        <w:spacing w:before="1"/>
        <w:ind w:left="414"/>
      </w:pPr>
      <w:r>
        <w:rPr/>
        <w:t>贵州商学院师德师风考核评价表</w:t>
      </w:r>
    </w:p>
    <w:p>
      <w:pPr>
        <w:spacing w:after="0"/>
        <w:sectPr>
          <w:type w:val="continuous"/>
          <w:pgSz w:w="11910" w:h="16840"/>
          <w:pgMar w:top="1580" w:bottom="1500" w:left="700" w:right="580"/>
          <w:cols w:num="2" w:equalWidth="0">
            <w:col w:w="1769" w:space="40"/>
            <w:col w:w="8821"/>
          </w:cols>
        </w:sectPr>
      </w:pPr>
    </w:p>
    <w:p>
      <w:pPr>
        <w:tabs>
          <w:tab w:pos="6747" w:val="left" w:leader="none"/>
        </w:tabs>
        <w:spacing w:before="102"/>
        <w:ind w:left="888" w:right="0" w:firstLine="0"/>
        <w:jc w:val="left"/>
        <w:rPr>
          <w:rFonts w:ascii="方正小标宋简体" w:eastAsia="方正小标宋简体" w:hint="eastAsia"/>
          <w:sz w:val="28"/>
        </w:rPr>
      </w:pPr>
      <w:r>
        <w:rPr/>
        <w:pict>
          <v:shape style="position:absolute;margin-left:44.259998pt;margin-top:27.389673pt;width:512.75pt;height:550.75pt;mso-position-horizontal-relative:page;mso-position-vertical-relative:paragraph;z-index:2516623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80"/>
                    <w:gridCol w:w="2702"/>
                    <w:gridCol w:w="464"/>
                    <w:gridCol w:w="1563"/>
                    <w:gridCol w:w="2594"/>
                    <w:gridCol w:w="797"/>
                    <w:gridCol w:w="936"/>
                  </w:tblGrid>
                  <w:tr>
                    <w:trPr>
                      <w:trHeight w:val="624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58"/>
                          <w:ind w:left="90" w:right="7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内容</w:t>
                        </w:r>
                      </w:p>
                    </w:tc>
                    <w:tc>
                      <w:tcPr>
                        <w:tcW w:w="2702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58"/>
                          <w:ind w:right="114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考</w:t>
                        </w:r>
                      </w:p>
                    </w:tc>
                    <w:tc>
                      <w:tcPr>
                        <w:tcW w:w="46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58"/>
                          <w:ind w:left="12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核</w:t>
                        </w:r>
                      </w:p>
                    </w:tc>
                    <w:tc>
                      <w:tcPr>
                        <w:tcW w:w="1563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624" w:val="left" w:leader="none"/>
                            <w:tab w:pos="1107" w:val="left" w:leader="none"/>
                          </w:tabs>
                          <w:spacing w:before="158"/>
                          <w:ind w:left="14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评</w:t>
                          <w:tab/>
                          <w:t>价</w:t>
                          <w:tab/>
                          <w:t>要</w:t>
                        </w:r>
                      </w:p>
                    </w:tc>
                    <w:tc>
                      <w:tcPr>
                        <w:tcW w:w="2594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58"/>
                          <w:ind w:left="2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求</w:t>
                        </w:r>
                      </w:p>
                    </w:tc>
                    <w:tc>
                      <w:tcPr>
                        <w:tcW w:w="797" w:type="dxa"/>
                      </w:tcPr>
                      <w:p>
                        <w:pPr>
                          <w:pStyle w:val="TableParagraph"/>
                          <w:spacing w:before="158"/>
                          <w:ind w:right="143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5"/>
                            <w:sz w:val="24"/>
                          </w:rPr>
                          <w:t>合格</w:t>
                        </w:r>
                      </w:p>
                    </w:tc>
                    <w:tc>
                      <w:tcPr>
                        <w:tcW w:w="936" w:type="dxa"/>
                      </w:tcPr>
                      <w:p>
                        <w:pPr>
                          <w:pStyle w:val="TableParagraph"/>
                          <w:spacing w:before="3"/>
                          <w:ind w:left="209" w:right="19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不合</w:t>
                        </w:r>
                      </w:p>
                      <w:p>
                        <w:pPr>
                          <w:pStyle w:val="TableParagraph"/>
                          <w:spacing w:line="289" w:lineRule="exact" w:before="4"/>
                          <w:ind w:left="1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9"/>
                            <w:sz w:val="24"/>
                          </w:rPr>
                          <w:t>格</w:t>
                        </w:r>
                      </w:p>
                    </w:tc>
                  </w:tr>
                  <w:tr>
                    <w:trPr>
                      <w:trHeight w:val="935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3"/>
                          <w:rPr>
                            <w:rFonts w:ascii="方正小标宋简体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爱国守法</w:t>
                        </w:r>
                      </w:p>
                    </w:tc>
                    <w:tc>
                      <w:tcPr>
                        <w:tcW w:w="7323" w:type="dxa"/>
                        <w:gridSpan w:val="4"/>
                      </w:tcPr>
                      <w:p>
                        <w:pPr>
                          <w:pStyle w:val="TableParagraph"/>
                          <w:spacing w:line="242" w:lineRule="auto" w:before="2"/>
                          <w:ind w:left="106" w:right="4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忠于祖国，忠于人民，坚持以习近平新时代中国特色社会主义思想为</w:t>
                        </w:r>
                        <w:r>
                          <w:rPr>
                            <w:spacing w:val="-11"/>
                            <w:sz w:val="24"/>
                          </w:rPr>
                          <w:t>指导，拥护中国共产党的领导，贯彻党的教育方针；恪守宪法原则，</w:t>
                        </w:r>
                      </w:p>
                      <w:p>
                        <w:pPr>
                          <w:pStyle w:val="TableParagraph"/>
                          <w:spacing w:line="290" w:lineRule="exact" w:before="3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遵守法律法规，依法履行教师职责，遵守学校规章制度。</w:t>
                        </w:r>
                      </w:p>
                    </w:tc>
                    <w:tc>
                      <w:tcPr>
                        <w:tcW w:w="7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9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1248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方正小标宋简体"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教书育人</w:t>
                        </w:r>
                      </w:p>
                    </w:tc>
                    <w:tc>
                      <w:tcPr>
                        <w:tcW w:w="7323" w:type="dxa"/>
                        <w:gridSpan w:val="4"/>
                      </w:tcPr>
                      <w:p>
                        <w:pPr>
                          <w:pStyle w:val="TableParagraph"/>
                          <w:spacing w:line="242" w:lineRule="auto" w:before="2"/>
                          <w:ind w:left="106" w:right="93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pacing w:val="-8"/>
                            <w:sz w:val="24"/>
                          </w:rPr>
                          <w:t>落实立德树人根本任务，带头践行社会主义核心价值观，传播优秀文</w:t>
                        </w:r>
                        <w:r>
                          <w:rPr>
                            <w:spacing w:val="-11"/>
                            <w:sz w:val="24"/>
                          </w:rPr>
                          <w:t>化，弘扬真善美，传递正能量；坚持教学中渗透德育；遵循教育规律</w:t>
                        </w:r>
                        <w:r>
                          <w:rPr>
                            <w:spacing w:val="-8"/>
                            <w:sz w:val="24"/>
                          </w:rPr>
                          <w:t>和学生成长规律，因材施教，教学相长；积极开展教学改革，提高教</w:t>
                        </w:r>
                      </w:p>
                      <w:p>
                        <w:pPr>
                          <w:pStyle w:val="TableParagraph"/>
                          <w:spacing w:line="290" w:lineRule="exact" w:before="4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育教学质量。</w:t>
                        </w:r>
                      </w:p>
                    </w:tc>
                    <w:tc>
                      <w:tcPr>
                        <w:tcW w:w="7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9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623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60"/>
                          <w:ind w:left="90" w:right="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为人师表</w:t>
                        </w:r>
                      </w:p>
                    </w:tc>
                    <w:tc>
                      <w:tcPr>
                        <w:tcW w:w="7323" w:type="dxa"/>
                        <w:gridSpan w:val="4"/>
                      </w:tcPr>
                      <w:p>
                        <w:pPr>
                          <w:pStyle w:val="TableParagraph"/>
                          <w:spacing w:before="4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以身作则，言行雅正，作风正派，自重自爱，以高尚师德、人格魅力</w:t>
                        </w:r>
                      </w:p>
                      <w:p>
                        <w:pPr>
                          <w:pStyle w:val="TableParagraph"/>
                          <w:spacing w:line="288" w:lineRule="exact" w:before="4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和学识风范感染学生；坚持原则，处事公道，光明磊落，为人正直。</w:t>
                        </w:r>
                      </w:p>
                    </w:tc>
                    <w:tc>
                      <w:tcPr>
                        <w:tcW w:w="7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9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623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59"/>
                          <w:ind w:left="90" w:right="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学术规范</w:t>
                        </w:r>
                      </w:p>
                    </w:tc>
                    <w:tc>
                      <w:tcPr>
                        <w:tcW w:w="7323" w:type="dxa"/>
                        <w:gridSpan w:val="4"/>
                      </w:tcPr>
                      <w:p>
                        <w:pPr>
                          <w:pStyle w:val="TableParagraph"/>
                          <w:spacing w:before="3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尊重科学规律，坚持真理；严谨治学，力戒浮躁，潜心问道，勇于探</w:t>
                        </w:r>
                      </w:p>
                      <w:p>
                        <w:pPr>
                          <w:pStyle w:val="TableParagraph"/>
                          <w:spacing w:line="288" w:lineRule="exact" w:before="5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索，坚守学术良知，反对学术不端；能够团结合作，协同创新。</w:t>
                        </w:r>
                      </w:p>
                    </w:tc>
                    <w:tc>
                      <w:tcPr>
                        <w:tcW w:w="7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9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623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59"/>
                          <w:ind w:left="90" w:right="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廉洁自律</w:t>
                        </w:r>
                      </w:p>
                    </w:tc>
                    <w:tc>
                      <w:tcPr>
                        <w:tcW w:w="7323" w:type="dxa"/>
                        <w:gridSpan w:val="4"/>
                      </w:tcPr>
                      <w:p>
                        <w:pPr>
                          <w:pStyle w:val="TableParagraph"/>
                          <w:spacing w:before="159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严于律己，清廉从教，自觉抵制有损教师职业声誉的行为。</w:t>
                        </w:r>
                      </w:p>
                    </w:tc>
                    <w:tc>
                      <w:tcPr>
                        <w:tcW w:w="7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9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623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58"/>
                          <w:ind w:left="90" w:right="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奉献社会</w:t>
                        </w:r>
                      </w:p>
                    </w:tc>
                    <w:tc>
                      <w:tcPr>
                        <w:tcW w:w="7323" w:type="dxa"/>
                        <w:gridSpan w:val="4"/>
                      </w:tcPr>
                      <w:p>
                        <w:pPr>
                          <w:pStyle w:val="TableParagraph"/>
                          <w:spacing w:before="3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履行社会责任，贡献聪明才智，树立正确义利观；热心公益事业，传</w:t>
                        </w:r>
                      </w:p>
                      <w:p>
                        <w:pPr>
                          <w:pStyle w:val="TableParagraph"/>
                          <w:spacing w:line="289" w:lineRule="exact" w:before="4"/>
                          <w:ind w:left="106" w:right="-29"/>
                          <w:rPr>
                            <w:sz w:val="24"/>
                          </w:rPr>
                        </w:pPr>
                        <w:r>
                          <w:rPr>
                            <w:spacing w:val="-16"/>
                            <w:sz w:val="24"/>
                          </w:rPr>
                          <w:t>播优秀文化，普及科学知识；主动参加社会实践，积极提供专业服务。</w:t>
                        </w:r>
                      </w:p>
                    </w:tc>
                    <w:tc>
                      <w:tcPr>
                        <w:tcW w:w="7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9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1248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line="242" w:lineRule="auto" w:before="2"/>
                          <w:ind w:left="110" w:right="97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有无师德师风建设负面清单</w:t>
                        </w:r>
                      </w:p>
                      <w:p>
                        <w:pPr>
                          <w:pStyle w:val="TableParagraph"/>
                          <w:spacing w:line="290" w:lineRule="exact" w:before="4"/>
                          <w:ind w:left="3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情形</w:t>
                        </w:r>
                      </w:p>
                    </w:tc>
                    <w:tc>
                      <w:tcPr>
                        <w:tcW w:w="9056" w:type="dxa"/>
                        <w:gridSpan w:val="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624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2"/>
                          <w:ind w:left="2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不合格</w:t>
                        </w:r>
                      </w:p>
                      <w:p>
                        <w:pPr>
                          <w:pStyle w:val="TableParagraph"/>
                          <w:spacing w:line="290" w:lineRule="exact" w:before="4"/>
                          <w:ind w:left="3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原因</w:t>
                        </w:r>
                      </w:p>
                    </w:tc>
                    <w:tc>
                      <w:tcPr>
                        <w:tcW w:w="9056" w:type="dxa"/>
                        <w:gridSpan w:val="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900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13"/>
                          <w:rPr>
                            <w:rFonts w:ascii="方正小标宋简体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个人自评</w:t>
                        </w:r>
                      </w:p>
                    </w:tc>
                    <w:tc>
                      <w:tcPr>
                        <w:tcW w:w="4729" w:type="dxa"/>
                        <w:gridSpan w:val="3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方正小标宋简体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right="12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本人签名：</w:t>
                        </w:r>
                      </w:p>
                    </w:tc>
                    <w:tc>
                      <w:tcPr>
                        <w:tcW w:w="259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方正小标宋简体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right="86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年</w:t>
                        </w:r>
                      </w:p>
                    </w:tc>
                    <w:tc>
                      <w:tcPr>
                        <w:tcW w:w="797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方正小标宋简体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right="163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月</w:t>
                        </w:r>
                      </w:p>
                    </w:tc>
                    <w:tc>
                      <w:tcPr>
                        <w:tcW w:w="93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方正小标宋简体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right="5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日</w:t>
                        </w:r>
                      </w:p>
                    </w:tc>
                  </w:tr>
                  <w:tr>
                    <w:trPr>
                      <w:trHeight w:val="1247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line="242" w:lineRule="auto" w:before="2"/>
                          <w:ind w:left="108" w:right="9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院（部</w:t>
                        </w:r>
                        <w:r>
                          <w:rPr>
                            <w:spacing w:val="-17"/>
                            <w:sz w:val="24"/>
                          </w:rPr>
                          <w:t>） </w:t>
                        </w:r>
                        <w:r>
                          <w:rPr>
                            <w:spacing w:val="-5"/>
                            <w:sz w:val="24"/>
                          </w:rPr>
                          <w:t>师德师风考评工作</w:t>
                        </w:r>
                      </w:p>
                      <w:p>
                        <w:pPr>
                          <w:pStyle w:val="TableParagraph"/>
                          <w:spacing w:line="289" w:lineRule="exact" w:before="5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小组意见</w:t>
                        </w:r>
                      </w:p>
                    </w:tc>
                    <w:tc>
                      <w:tcPr>
                        <w:tcW w:w="4729" w:type="dxa"/>
                        <w:gridSpan w:val="3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方正小标宋简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方正小标宋简体"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289" w:lineRule="exact"/>
                          <w:ind w:right="12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负责人签名：</w:t>
                        </w:r>
                      </w:p>
                    </w:tc>
                    <w:tc>
                      <w:tcPr>
                        <w:tcW w:w="259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方正小标宋简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方正小标宋简体"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289" w:lineRule="exact"/>
                          <w:ind w:right="206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年</w:t>
                        </w:r>
                      </w:p>
                    </w:tc>
                    <w:tc>
                      <w:tcPr>
                        <w:tcW w:w="797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方正小标宋简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方正小标宋简体"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289" w:lineRule="exact"/>
                          <w:ind w:righ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月</w:t>
                        </w:r>
                      </w:p>
                    </w:tc>
                    <w:tc>
                      <w:tcPr>
                        <w:tcW w:w="93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方正小标宋简体"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方正小标宋简体"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289" w:lineRule="exact"/>
                          <w:ind w:left="19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日</w:t>
                        </w:r>
                      </w:p>
                    </w:tc>
                  </w:tr>
                  <w:tr>
                    <w:trPr>
                      <w:trHeight w:val="1560" w:hRule="atLeast"/>
                    </w:trPr>
                    <w:tc>
                      <w:tcPr>
                        <w:tcW w:w="118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方正小标宋简体"/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备注</w:t>
                        </w:r>
                      </w:p>
                    </w:tc>
                    <w:tc>
                      <w:tcPr>
                        <w:tcW w:w="9056" w:type="dxa"/>
                        <w:gridSpan w:val="6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pos="348" w:val="left" w:leader="none"/>
                          </w:tabs>
                          <w:spacing w:line="240" w:lineRule="auto" w:before="2" w:after="0"/>
                          <w:ind w:left="347" w:right="0" w:hanging="24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请在相应的评定栏内打“√”。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pos="348" w:val="left" w:leader="none"/>
                          </w:tabs>
                          <w:spacing w:line="242" w:lineRule="auto" w:before="4" w:after="0"/>
                          <w:ind w:left="106" w:right="93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考核内容单项或综合评议评价为不合格的，应写明事实依据或具体情况，否则评价</w:t>
                        </w:r>
                        <w:r>
                          <w:rPr>
                            <w:sz w:val="24"/>
                          </w:rPr>
                          <w:t>表视为无效。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pos="348" w:val="left" w:leader="none"/>
                          </w:tabs>
                          <w:spacing w:line="240" w:lineRule="auto" w:before="3" w:after="0"/>
                          <w:ind w:left="347" w:right="0" w:hanging="24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相关栏目可另附页。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pos="348" w:val="left" w:leader="none"/>
                          </w:tabs>
                          <w:spacing w:line="290" w:lineRule="exact" w:before="5" w:after="0"/>
                          <w:ind w:left="347" w:right="0" w:hanging="24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年度考核结束后，本表放入教师本人职业发展档案存档。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方正小标宋简体" w:eastAsia="方正小标宋简体" w:hint="eastAsia"/>
          <w:sz w:val="28"/>
        </w:rPr>
        <w:t>院</w:t>
      </w:r>
      <w:r>
        <w:rPr>
          <w:rFonts w:ascii="方正小标宋简体" w:eastAsia="方正小标宋简体" w:hint="eastAsia"/>
          <w:spacing w:val="-3"/>
          <w:sz w:val="28"/>
        </w:rPr>
        <w:t>（</w:t>
      </w:r>
      <w:r>
        <w:rPr>
          <w:rFonts w:ascii="方正小标宋简体" w:eastAsia="方正小标宋简体" w:hint="eastAsia"/>
          <w:sz w:val="28"/>
        </w:rPr>
        <w:t>部）：</w:t>
        <w:tab/>
        <w:t>教</w:t>
      </w:r>
      <w:r>
        <w:rPr>
          <w:rFonts w:ascii="方正小标宋简体" w:eastAsia="方正小标宋简体" w:hint="eastAsia"/>
          <w:spacing w:val="-3"/>
          <w:sz w:val="28"/>
        </w:rPr>
        <w:t>师</w:t>
      </w:r>
      <w:r>
        <w:rPr>
          <w:rFonts w:ascii="方正小标宋简体" w:eastAsia="方正小标宋简体" w:hint="eastAsia"/>
          <w:sz w:val="28"/>
        </w:rPr>
        <w:t>姓名：</w:t>
      </w:r>
    </w:p>
    <w:p>
      <w:pPr>
        <w:spacing w:after="0"/>
        <w:jc w:val="left"/>
        <w:rPr>
          <w:rFonts w:ascii="方正小标宋简体" w:eastAsia="方正小标宋简体" w:hint="eastAsia"/>
          <w:sz w:val="28"/>
        </w:rPr>
        <w:sectPr>
          <w:type w:val="continuous"/>
          <w:pgSz w:w="11910" w:h="16840"/>
          <w:pgMar w:top="1580" w:bottom="1500" w:left="700" w:right="580"/>
        </w:sectPr>
      </w:pPr>
    </w:p>
    <w:p>
      <w:pPr>
        <w:pStyle w:val="BodyText"/>
        <w:rPr>
          <w:rFonts w:ascii="方正小标宋简体"/>
          <w:sz w:val="20"/>
        </w:rPr>
      </w:pPr>
    </w:p>
    <w:p>
      <w:pPr>
        <w:pStyle w:val="BodyText"/>
        <w:spacing w:before="9"/>
        <w:rPr>
          <w:rFonts w:ascii="方正小标宋简体"/>
          <w:sz w:val="12"/>
        </w:rPr>
      </w:pPr>
    </w:p>
    <w:p>
      <w:pPr>
        <w:spacing w:after="0"/>
        <w:rPr>
          <w:rFonts w:ascii="方正小标宋简体"/>
          <w:sz w:val="12"/>
        </w:rPr>
        <w:sectPr>
          <w:pgSz w:w="11910" w:h="16840"/>
          <w:pgMar w:header="0" w:footer="1310" w:top="1580" w:bottom="1500" w:left="700" w:right="580"/>
        </w:sectPr>
      </w:pPr>
    </w:p>
    <w:p>
      <w:pPr>
        <w:pStyle w:val="BodyText"/>
        <w:spacing w:before="54"/>
        <w:ind w:left="888"/>
        <w:rPr>
          <w:rFonts w:ascii="黑体" w:eastAsia="黑体" w:hint="eastAsia"/>
        </w:rPr>
      </w:pPr>
      <w:r>
        <w:rPr>
          <w:rFonts w:ascii="黑体" w:eastAsia="黑体" w:hint="eastAsia"/>
          <w:spacing w:val="-28"/>
        </w:rPr>
        <w:t>附件 </w:t>
      </w:r>
      <w:r>
        <w:rPr>
          <w:rFonts w:ascii="黑体" w:eastAsia="黑体" w:hint="eastAsia"/>
          <w:spacing w:val="-10"/>
        </w:rPr>
        <w:t>2：</w:t>
      </w:r>
    </w:p>
    <w:p>
      <w:pPr>
        <w:pStyle w:val="BodyText"/>
        <w:spacing w:before="2"/>
        <w:rPr>
          <w:rFonts w:ascii="黑体"/>
          <w:sz w:val="44"/>
        </w:rPr>
      </w:pPr>
      <w:r>
        <w:rPr/>
        <w:br w:type="column"/>
      </w:r>
      <w:r>
        <w:rPr>
          <w:rFonts w:ascii="黑体"/>
          <w:sz w:val="44"/>
        </w:rPr>
      </w:r>
    </w:p>
    <w:p>
      <w:pPr>
        <w:spacing w:before="0"/>
        <w:ind w:left="476" w:right="0" w:firstLine="0"/>
        <w:jc w:val="left"/>
        <w:rPr>
          <w:b/>
          <w:sz w:val="36"/>
        </w:rPr>
      </w:pPr>
      <w:r>
        <w:rPr>
          <w:b/>
          <w:sz w:val="36"/>
        </w:rPr>
        <w:t>贵州商学院师德师风建设负面清单</w:t>
      </w:r>
    </w:p>
    <w:p>
      <w:pPr>
        <w:spacing w:after="0"/>
        <w:jc w:val="left"/>
        <w:rPr>
          <w:sz w:val="36"/>
        </w:rPr>
        <w:sectPr>
          <w:type w:val="continuous"/>
          <w:pgSz w:w="11910" w:h="16840"/>
          <w:pgMar w:top="1580" w:bottom="1500" w:left="700" w:right="580"/>
          <w:cols w:num="2" w:equalWidth="0">
            <w:col w:w="2087" w:space="40"/>
            <w:col w:w="8503"/>
          </w:cols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" w:after="0"/>
        <w:rPr>
          <w:b/>
          <w:sz w:val="15"/>
        </w:rPr>
      </w:pPr>
    </w:p>
    <w:tbl>
      <w:tblPr>
        <w:tblW w:w="0" w:type="auto"/>
        <w:jc w:val="left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1"/>
        <w:gridCol w:w="6850"/>
      </w:tblGrid>
      <w:tr>
        <w:trPr>
          <w:trHeight w:val="480" w:hRule="atLeast"/>
        </w:trPr>
        <w:tc>
          <w:tcPr>
            <w:tcW w:w="1761" w:type="dxa"/>
          </w:tcPr>
          <w:p>
            <w:pPr>
              <w:pStyle w:val="TableParagraph"/>
              <w:spacing w:line="290" w:lineRule="exact" w:before="170"/>
              <w:ind w:left="617" w:right="6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6850" w:type="dxa"/>
          </w:tcPr>
          <w:p>
            <w:pPr>
              <w:pStyle w:val="TableParagraph"/>
              <w:spacing w:line="290" w:lineRule="exact" w:before="170"/>
              <w:ind w:left="2562" w:right="25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禁止和限制事项</w:t>
            </w:r>
          </w:p>
        </w:tc>
      </w:tr>
      <w:tr>
        <w:trPr>
          <w:trHeight w:val="1045" w:hRule="atLeast"/>
        </w:trPr>
        <w:tc>
          <w:tcPr>
            <w:tcW w:w="1761" w:type="dxa"/>
          </w:tcPr>
          <w:p>
            <w:pPr>
              <w:pStyle w:val="TableParagraph"/>
              <w:rPr>
                <w:b/>
                <w:sz w:val="38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1</w:t>
            </w:r>
          </w:p>
        </w:tc>
        <w:tc>
          <w:tcPr>
            <w:tcW w:w="6850" w:type="dxa"/>
          </w:tcPr>
          <w:p>
            <w:pPr>
              <w:pStyle w:val="TableParagraph"/>
              <w:spacing w:line="508" w:lineRule="exact" w:before="15"/>
              <w:ind w:left="106" w:right="95"/>
              <w:rPr>
                <w:sz w:val="24"/>
              </w:rPr>
            </w:pPr>
            <w:r>
              <w:rPr>
                <w:spacing w:val="-5"/>
                <w:sz w:val="24"/>
              </w:rPr>
              <w:t>在教育教学活动中及其他场合有损害党中央权威、违背党的路线</w:t>
            </w:r>
            <w:r>
              <w:rPr>
                <w:sz w:val="24"/>
              </w:rPr>
              <w:t>方针政策的言行。</w:t>
            </w:r>
          </w:p>
        </w:tc>
      </w:tr>
      <w:tr>
        <w:trPr>
          <w:trHeight w:val="520" w:hRule="atLeast"/>
        </w:trPr>
        <w:tc>
          <w:tcPr>
            <w:tcW w:w="1761" w:type="dxa"/>
          </w:tcPr>
          <w:p>
            <w:pPr>
              <w:pStyle w:val="TableParagraph"/>
              <w:spacing w:before="224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2</w:t>
            </w:r>
          </w:p>
        </w:tc>
        <w:tc>
          <w:tcPr>
            <w:tcW w:w="6850" w:type="dxa"/>
          </w:tcPr>
          <w:p>
            <w:pPr>
              <w:pStyle w:val="TableParagraph"/>
              <w:spacing w:before="173"/>
              <w:ind w:left="106"/>
              <w:rPr>
                <w:sz w:val="24"/>
              </w:rPr>
            </w:pPr>
            <w:r>
              <w:rPr>
                <w:sz w:val="24"/>
              </w:rPr>
              <w:t>损害国家利益、社会公共利益，或违背社会公序良俗。</w:t>
            </w:r>
          </w:p>
        </w:tc>
      </w:tr>
      <w:tr>
        <w:trPr>
          <w:trHeight w:val="520" w:hRule="atLeast"/>
        </w:trPr>
        <w:tc>
          <w:tcPr>
            <w:tcW w:w="1761" w:type="dxa"/>
          </w:tcPr>
          <w:p>
            <w:pPr>
              <w:pStyle w:val="TableParagraph"/>
              <w:spacing w:line="276" w:lineRule="exact" w:before="224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3</w:t>
            </w:r>
          </w:p>
        </w:tc>
        <w:tc>
          <w:tcPr>
            <w:tcW w:w="6850" w:type="dxa"/>
          </w:tcPr>
          <w:p>
            <w:pPr>
              <w:pStyle w:val="TableParagraph"/>
              <w:spacing w:before="173"/>
              <w:ind w:left="106"/>
              <w:rPr>
                <w:sz w:val="24"/>
              </w:rPr>
            </w:pPr>
            <w:r>
              <w:rPr>
                <w:sz w:val="24"/>
              </w:rPr>
              <w:t>在校园里传播宗教和组织开展宗教活动。</w:t>
            </w:r>
          </w:p>
        </w:tc>
      </w:tr>
      <w:tr>
        <w:trPr>
          <w:trHeight w:val="1019" w:hRule="atLeast"/>
        </w:trPr>
        <w:tc>
          <w:tcPr>
            <w:tcW w:w="1761" w:type="dxa"/>
          </w:tcPr>
          <w:p>
            <w:pPr>
              <w:pStyle w:val="TableParagraph"/>
              <w:rPr>
                <w:b/>
                <w:sz w:val="37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4</w:t>
            </w:r>
          </w:p>
        </w:tc>
        <w:tc>
          <w:tcPr>
            <w:tcW w:w="6850" w:type="dxa"/>
          </w:tcPr>
          <w:p>
            <w:pPr>
              <w:pStyle w:val="TableParagraph"/>
              <w:spacing w:line="512" w:lineRule="exact"/>
              <w:ind w:left="106" w:right="11"/>
              <w:rPr>
                <w:sz w:val="24"/>
              </w:rPr>
            </w:pPr>
            <w:r>
              <w:rPr>
                <w:sz w:val="24"/>
              </w:rPr>
              <w:t>通过课堂、论坛、讲座、信息网络等渠道发表、转发错误观点、虚假信息、不良信息。</w:t>
            </w:r>
          </w:p>
        </w:tc>
      </w:tr>
      <w:tr>
        <w:trPr>
          <w:trHeight w:val="601" w:hRule="atLeast"/>
        </w:trPr>
        <w:tc>
          <w:tcPr>
            <w:tcW w:w="1761" w:type="dxa"/>
          </w:tcPr>
          <w:p>
            <w:pPr>
              <w:pStyle w:val="TableParagraph"/>
              <w:spacing w:before="4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5</w:t>
            </w:r>
          </w:p>
        </w:tc>
        <w:tc>
          <w:tcPr>
            <w:tcW w:w="6850" w:type="dxa"/>
          </w:tcPr>
          <w:p>
            <w:pPr>
              <w:pStyle w:val="TableParagraph"/>
              <w:spacing w:before="212"/>
              <w:ind w:left="106"/>
              <w:rPr>
                <w:sz w:val="24"/>
              </w:rPr>
            </w:pPr>
            <w:r>
              <w:rPr>
                <w:sz w:val="24"/>
              </w:rPr>
              <w:t>擅自从事影响教育教学本职工作的兼职兼薪行为。</w:t>
            </w:r>
          </w:p>
        </w:tc>
      </w:tr>
      <w:tr>
        <w:trPr>
          <w:trHeight w:val="665" w:hRule="atLeast"/>
        </w:trPr>
        <w:tc>
          <w:tcPr>
            <w:tcW w:w="1761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6</w:t>
            </w:r>
          </w:p>
        </w:tc>
        <w:tc>
          <w:tcPr>
            <w:tcW w:w="6850" w:type="dxa"/>
          </w:tcPr>
          <w:p>
            <w:pPr>
              <w:pStyle w:val="TableParagraph"/>
              <w:spacing w:before="3"/>
              <w:rPr>
                <w:b/>
                <w:sz w:val="19"/>
              </w:rPr>
            </w:pPr>
          </w:p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要求学生从事与教学、科研、社会服务无关的事宜。</w:t>
            </w:r>
          </w:p>
        </w:tc>
      </w:tr>
      <w:tr>
        <w:trPr>
          <w:trHeight w:val="1020" w:hRule="atLeast"/>
        </w:trPr>
        <w:tc>
          <w:tcPr>
            <w:tcW w:w="1761" w:type="dxa"/>
          </w:tcPr>
          <w:p>
            <w:pPr>
              <w:pStyle w:val="TableParagraph"/>
              <w:spacing w:before="1"/>
              <w:rPr>
                <w:b/>
                <w:sz w:val="37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7</w:t>
            </w:r>
          </w:p>
        </w:tc>
        <w:tc>
          <w:tcPr>
            <w:tcW w:w="6850" w:type="dxa"/>
          </w:tcPr>
          <w:p>
            <w:pPr>
              <w:pStyle w:val="TableParagraph"/>
              <w:spacing w:line="508" w:lineRule="exact" w:before="3"/>
              <w:ind w:left="106" w:right="-29"/>
              <w:rPr>
                <w:sz w:val="24"/>
              </w:rPr>
            </w:pPr>
            <w:r>
              <w:rPr>
                <w:spacing w:val="-17"/>
                <w:sz w:val="24"/>
              </w:rPr>
              <w:t>歧视、侮辱、体罚学生或变相体罚学生；与学生发生不正当关系， </w:t>
            </w:r>
            <w:r>
              <w:rPr>
                <w:sz w:val="24"/>
              </w:rPr>
              <w:t>或有猥亵、性骚扰行为。</w:t>
            </w:r>
          </w:p>
        </w:tc>
      </w:tr>
      <w:tr>
        <w:trPr>
          <w:trHeight w:val="624" w:hRule="atLeast"/>
        </w:trPr>
        <w:tc>
          <w:tcPr>
            <w:tcW w:w="1761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8</w:t>
            </w:r>
          </w:p>
        </w:tc>
        <w:tc>
          <w:tcPr>
            <w:tcW w:w="6850" w:type="dxa"/>
          </w:tcPr>
          <w:p>
            <w:pPr>
              <w:pStyle w:val="TableParagraph"/>
              <w:spacing w:before="9"/>
              <w:rPr>
                <w:b/>
                <w:sz w:val="17"/>
              </w:rPr>
            </w:pPr>
          </w:p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对其他老师进行侮辱、诽谤等人身攻击。</w:t>
            </w:r>
          </w:p>
        </w:tc>
      </w:tr>
      <w:tr>
        <w:trPr>
          <w:trHeight w:val="710" w:hRule="atLeast"/>
        </w:trPr>
        <w:tc>
          <w:tcPr>
            <w:tcW w:w="1761" w:type="dxa"/>
          </w:tcPr>
          <w:p>
            <w:pPr>
              <w:pStyle w:val="TableParagraph"/>
              <w:spacing w:before="12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9</w:t>
            </w:r>
          </w:p>
        </w:tc>
        <w:tc>
          <w:tcPr>
            <w:tcW w:w="6850" w:type="dxa"/>
          </w:tcPr>
          <w:p>
            <w:pPr>
              <w:pStyle w:val="TableParagraph"/>
              <w:spacing w:before="12"/>
              <w:rPr>
                <w:b/>
                <w:sz w:val="20"/>
              </w:rPr>
            </w:pPr>
          </w:p>
          <w:p>
            <w:pPr>
              <w:pStyle w:val="TableParagraph"/>
              <w:ind w:left="106" w:right="-29"/>
              <w:rPr>
                <w:sz w:val="24"/>
              </w:rPr>
            </w:pPr>
            <w:r>
              <w:rPr>
                <w:spacing w:val="-16"/>
                <w:sz w:val="24"/>
              </w:rPr>
              <w:t>抄袭剽窃、篡改侵吞他人学术成果，或滥用学术资源和学术影响。</w:t>
            </w:r>
          </w:p>
        </w:tc>
      </w:tr>
      <w:tr>
        <w:trPr>
          <w:trHeight w:val="1135" w:hRule="atLeast"/>
        </w:trPr>
        <w:tc>
          <w:tcPr>
            <w:tcW w:w="1761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97"/>
              <w:ind w:left="617" w:right="60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10</w:t>
            </w:r>
          </w:p>
        </w:tc>
        <w:tc>
          <w:tcPr>
            <w:tcW w:w="6850" w:type="dxa"/>
          </w:tcPr>
          <w:p>
            <w:pPr>
              <w:pStyle w:val="TableParagraph"/>
              <w:spacing w:line="510" w:lineRule="atLeast" w:before="23"/>
              <w:ind w:left="106" w:right="92"/>
              <w:rPr>
                <w:sz w:val="24"/>
              </w:rPr>
            </w:pPr>
            <w:r>
              <w:rPr>
                <w:spacing w:val="-10"/>
                <w:sz w:val="24"/>
              </w:rPr>
              <w:t>在招生、考试、推优、保研、就业及绩效考核、岗位聘用、职称</w:t>
            </w:r>
            <w:r>
              <w:rPr>
                <w:sz w:val="24"/>
              </w:rPr>
              <w:t>评聘、评优评奖等工作中徇私舞弊、弄虚作假。</w:t>
            </w:r>
          </w:p>
        </w:tc>
      </w:tr>
      <w:tr>
        <w:trPr>
          <w:trHeight w:val="650" w:hRule="atLeast"/>
        </w:trPr>
        <w:tc>
          <w:tcPr>
            <w:tcW w:w="1761" w:type="dxa"/>
          </w:tcPr>
          <w:p>
            <w:pPr>
              <w:pStyle w:val="TableParagraph"/>
              <w:spacing w:before="6"/>
              <w:rPr>
                <w:b/>
                <w:sz w:val="22"/>
              </w:rPr>
            </w:pPr>
          </w:p>
          <w:p>
            <w:pPr>
              <w:pStyle w:val="TableParagraph"/>
              <w:ind w:left="617" w:right="60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11</w:t>
            </w:r>
          </w:p>
        </w:tc>
        <w:tc>
          <w:tcPr>
            <w:tcW w:w="6850" w:type="dxa"/>
          </w:tcPr>
          <w:p>
            <w:pPr>
              <w:pStyle w:val="TableParagraph"/>
              <w:spacing w:before="9"/>
              <w:rPr>
                <w:b/>
                <w:sz w:val="18"/>
              </w:rPr>
            </w:pPr>
          </w:p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利用家长资源谋取私利；索要、收受学生及家长财物。</w:t>
            </w:r>
          </w:p>
        </w:tc>
      </w:tr>
      <w:tr>
        <w:trPr>
          <w:trHeight w:val="1020" w:hRule="atLeast"/>
        </w:trPr>
        <w:tc>
          <w:tcPr>
            <w:tcW w:w="1761" w:type="dxa"/>
          </w:tcPr>
          <w:p>
            <w:pPr>
              <w:pStyle w:val="TableParagraph"/>
              <w:spacing w:before="11"/>
              <w:rPr>
                <w:b/>
                <w:sz w:val="36"/>
              </w:rPr>
            </w:pPr>
          </w:p>
          <w:p>
            <w:pPr>
              <w:pStyle w:val="TableParagraph"/>
              <w:spacing w:before="1"/>
              <w:ind w:left="617" w:right="60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404040"/>
                <w:sz w:val="24"/>
              </w:rPr>
              <w:t>12</w:t>
            </w:r>
          </w:p>
        </w:tc>
        <w:tc>
          <w:tcPr>
            <w:tcW w:w="6850" w:type="dxa"/>
          </w:tcPr>
          <w:p>
            <w:pPr>
              <w:pStyle w:val="TableParagraph"/>
              <w:spacing w:line="508" w:lineRule="exact" w:before="3"/>
              <w:ind w:left="106" w:right="95"/>
              <w:rPr>
                <w:sz w:val="24"/>
              </w:rPr>
            </w:pPr>
            <w:r>
              <w:rPr>
                <w:spacing w:val="-9"/>
                <w:sz w:val="24"/>
              </w:rPr>
              <w:t>假公济私，擅自利用学校名义或校名、校徽、专利、场所等资源</w:t>
            </w:r>
            <w:r>
              <w:rPr>
                <w:sz w:val="24"/>
              </w:rPr>
              <w:t>谋取个人利益。</w:t>
            </w:r>
          </w:p>
        </w:tc>
      </w:tr>
    </w:tbl>
    <w:p>
      <w:pPr>
        <w:spacing w:after="0" w:line="508" w:lineRule="exact"/>
        <w:rPr>
          <w:sz w:val="24"/>
        </w:rPr>
        <w:sectPr>
          <w:type w:val="continuous"/>
          <w:pgSz w:w="11910" w:h="16840"/>
          <w:pgMar w:top="1580" w:bottom="1500" w:left="700" w:right="580"/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1"/>
        <w:rPr>
          <w:b/>
          <w:sz w:val="24"/>
        </w:rPr>
      </w:pPr>
    </w:p>
    <w:p>
      <w:pPr>
        <w:pStyle w:val="BodyText"/>
        <w:spacing w:before="54"/>
        <w:ind w:left="888"/>
        <w:rPr>
          <w:rFonts w:ascii="黑体" w:eastAsia="黑体" w:hint="eastAsia"/>
        </w:rPr>
      </w:pPr>
      <w:r>
        <w:rPr>
          <w:rFonts w:ascii="黑体" w:eastAsia="黑体" w:hint="eastAsia"/>
        </w:rPr>
        <w:t>附件 3</w:t>
      </w:r>
    </w:p>
    <w:p>
      <w:pPr>
        <w:pStyle w:val="Heading1"/>
        <w:spacing w:before="30"/>
        <w:ind w:left="3"/>
        <w:jc w:val="center"/>
      </w:pPr>
      <w:r>
        <w:rPr/>
        <w:t>贵州商学院教师师德师风测评表(学生用)</w:t>
      </w:r>
    </w:p>
    <w:p>
      <w:pPr>
        <w:tabs>
          <w:tab w:pos="6387" w:val="left" w:leader="none"/>
        </w:tabs>
        <w:spacing w:before="101"/>
        <w:ind w:left="888" w:right="0" w:firstLine="0"/>
        <w:jc w:val="left"/>
        <w:rPr>
          <w:rFonts w:ascii="方正小标宋简体" w:eastAsia="方正小标宋简体" w:hint="eastAsia"/>
          <w:sz w:val="28"/>
        </w:rPr>
      </w:pPr>
      <w:r>
        <w:rPr>
          <w:rFonts w:ascii="方正小标宋简体" w:eastAsia="方正小标宋简体" w:hint="eastAsia"/>
          <w:sz w:val="28"/>
        </w:rPr>
        <w:t>院</w:t>
      </w:r>
      <w:r>
        <w:rPr>
          <w:rFonts w:ascii="方正小标宋简体" w:eastAsia="方正小标宋简体" w:hint="eastAsia"/>
          <w:spacing w:val="-3"/>
          <w:sz w:val="28"/>
        </w:rPr>
        <w:t>（</w:t>
      </w:r>
      <w:r>
        <w:rPr>
          <w:rFonts w:ascii="方正小标宋简体" w:eastAsia="方正小标宋简体" w:hint="eastAsia"/>
          <w:sz w:val="28"/>
        </w:rPr>
        <w:t>部）：</w:t>
        <w:tab/>
        <w:t>被评教</w:t>
      </w:r>
      <w:r>
        <w:rPr>
          <w:rFonts w:ascii="方正小标宋简体" w:eastAsia="方正小标宋简体" w:hint="eastAsia"/>
          <w:spacing w:val="-3"/>
          <w:sz w:val="28"/>
        </w:rPr>
        <w:t>师</w:t>
      </w:r>
      <w:r>
        <w:rPr>
          <w:rFonts w:ascii="方正小标宋简体" w:eastAsia="方正小标宋简体" w:hint="eastAsia"/>
          <w:sz w:val="28"/>
        </w:rPr>
        <w:t>：</w:t>
      </w:r>
    </w:p>
    <w:p>
      <w:pPr>
        <w:pStyle w:val="BodyText"/>
        <w:spacing w:before="13"/>
        <w:rPr>
          <w:rFonts w:ascii="方正小标宋简体"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8"/>
        <w:gridCol w:w="7434"/>
        <w:gridCol w:w="810"/>
        <w:gridCol w:w="951"/>
      </w:tblGrid>
      <w:tr>
        <w:trPr>
          <w:trHeight w:val="430" w:hRule="atLeast"/>
        </w:trPr>
        <w:tc>
          <w:tcPr>
            <w:tcW w:w="1198" w:type="dxa"/>
          </w:tcPr>
          <w:p>
            <w:pPr>
              <w:pStyle w:val="TableParagraph"/>
              <w:spacing w:before="62"/>
              <w:ind w:left="98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内容</w:t>
            </w:r>
          </w:p>
        </w:tc>
        <w:tc>
          <w:tcPr>
            <w:tcW w:w="7434" w:type="dxa"/>
          </w:tcPr>
          <w:p>
            <w:pPr>
              <w:pStyle w:val="TableParagraph"/>
              <w:tabs>
                <w:tab w:pos="499" w:val="left" w:leader="none"/>
                <w:tab w:pos="981" w:val="left" w:leader="none"/>
                <w:tab w:pos="1461" w:val="left" w:leader="none"/>
                <w:tab w:pos="1944" w:val="left" w:leader="none"/>
                <w:tab w:pos="2426" w:val="left" w:leader="none"/>
              </w:tabs>
              <w:spacing w:before="6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考</w:t>
              <w:tab/>
              <w:t>核</w:t>
              <w:tab/>
              <w:t>评</w:t>
              <w:tab/>
              <w:t>价</w:t>
              <w:tab/>
              <w:t>要</w:t>
              <w:tab/>
              <w:t>求</w:t>
            </w:r>
          </w:p>
        </w:tc>
        <w:tc>
          <w:tcPr>
            <w:tcW w:w="810" w:type="dxa"/>
          </w:tcPr>
          <w:p>
            <w:pPr>
              <w:pStyle w:val="TableParagraph"/>
              <w:spacing w:before="62"/>
              <w:ind w:left="164"/>
              <w:rPr>
                <w:b/>
                <w:sz w:val="24"/>
              </w:rPr>
            </w:pPr>
            <w:r>
              <w:rPr>
                <w:b/>
                <w:sz w:val="24"/>
              </w:rPr>
              <w:t>合格</w:t>
            </w:r>
          </w:p>
        </w:tc>
        <w:tc>
          <w:tcPr>
            <w:tcW w:w="951" w:type="dxa"/>
          </w:tcPr>
          <w:p>
            <w:pPr>
              <w:pStyle w:val="TableParagraph"/>
              <w:spacing w:before="6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不合格</w:t>
            </w:r>
          </w:p>
        </w:tc>
      </w:tr>
      <w:tr>
        <w:trPr>
          <w:trHeight w:val="1308" w:hRule="atLeast"/>
        </w:trPr>
        <w:tc>
          <w:tcPr>
            <w:tcW w:w="1198" w:type="dxa"/>
          </w:tcPr>
          <w:p>
            <w:pPr>
              <w:pStyle w:val="TableParagraph"/>
              <w:spacing w:before="5"/>
              <w:rPr>
                <w:rFonts w:ascii="方正小标宋简体"/>
                <w:sz w:val="28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爱国守法</w:t>
            </w:r>
          </w:p>
        </w:tc>
        <w:tc>
          <w:tcPr>
            <w:tcW w:w="7434" w:type="dxa"/>
          </w:tcPr>
          <w:p>
            <w:pPr>
              <w:pStyle w:val="TableParagraph"/>
              <w:spacing w:line="242" w:lineRule="auto" w:before="189"/>
              <w:ind w:left="108" w:right="113"/>
              <w:jc w:val="both"/>
              <w:rPr>
                <w:sz w:val="24"/>
              </w:rPr>
            </w:pPr>
            <w:r>
              <w:rPr>
                <w:sz w:val="24"/>
              </w:rPr>
              <w:t>忠于祖国，忠于人民，坚持以习近平新时代中国特色社会主义思想为指导，拥护中国共产党的领导，贯彻党的教育方针；恪守宪法原则， 遵守法律法规，依法履行教师职责，遵守学校规章制度。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461" w:hRule="atLeast"/>
        </w:trPr>
        <w:tc>
          <w:tcPr>
            <w:tcW w:w="1198" w:type="dxa"/>
          </w:tcPr>
          <w:p>
            <w:pPr>
              <w:pStyle w:val="TableParagraph"/>
              <w:spacing w:before="10"/>
              <w:rPr>
                <w:rFonts w:ascii="方正小标宋简体"/>
                <w:sz w:val="32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教书育人</w:t>
            </w:r>
          </w:p>
        </w:tc>
        <w:tc>
          <w:tcPr>
            <w:tcW w:w="7434" w:type="dxa"/>
          </w:tcPr>
          <w:p>
            <w:pPr>
              <w:pStyle w:val="TableParagraph"/>
              <w:spacing w:line="242" w:lineRule="auto" w:before="108"/>
              <w:ind w:left="108" w:right="113"/>
              <w:jc w:val="both"/>
              <w:rPr>
                <w:sz w:val="24"/>
              </w:rPr>
            </w:pPr>
            <w:r>
              <w:rPr>
                <w:sz w:val="24"/>
              </w:rPr>
              <w:t>落实立德树人根本任务，带头践行社会主义核心价值观，传播优秀文化，弘扬真善美，传递正能量；坚持教学中渗透德育；遵循教育规律和学生成长规律，因材施教，教学相长；积极开展教学改革，提高教育教学质量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001" w:hRule="atLeast"/>
        </w:trPr>
        <w:tc>
          <w:tcPr>
            <w:tcW w:w="1198" w:type="dxa"/>
          </w:tcPr>
          <w:p>
            <w:pPr>
              <w:pStyle w:val="TableParagraph"/>
              <w:spacing w:before="12"/>
              <w:rPr>
                <w:rFonts w:ascii="方正小标宋简体"/>
                <w:sz w:val="19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为人师表</w:t>
            </w:r>
          </w:p>
        </w:tc>
        <w:tc>
          <w:tcPr>
            <w:tcW w:w="7434" w:type="dxa"/>
          </w:tcPr>
          <w:p>
            <w:pPr>
              <w:pStyle w:val="TableParagraph"/>
              <w:spacing w:line="242" w:lineRule="auto" w:before="192"/>
              <w:ind w:left="108" w:right="113"/>
              <w:rPr>
                <w:sz w:val="24"/>
              </w:rPr>
            </w:pPr>
            <w:r>
              <w:rPr>
                <w:sz w:val="24"/>
              </w:rPr>
              <w:t>以身作则，言行雅正，作风正派，自重自爱，以高尚师德、人格魅力和学识风范感染学生；坚持原则，处事公道，光明磊落，为人正直。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061" w:hRule="atLeast"/>
        </w:trPr>
        <w:tc>
          <w:tcPr>
            <w:tcW w:w="1198" w:type="dxa"/>
          </w:tcPr>
          <w:p>
            <w:pPr>
              <w:pStyle w:val="TableParagraph"/>
              <w:spacing w:before="6"/>
              <w:rPr>
                <w:rFonts w:ascii="方正小标宋简体"/>
                <w:sz w:val="21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学术规范</w:t>
            </w:r>
          </w:p>
        </w:tc>
        <w:tc>
          <w:tcPr>
            <w:tcW w:w="7434" w:type="dxa"/>
          </w:tcPr>
          <w:p>
            <w:pPr>
              <w:pStyle w:val="TableParagraph"/>
              <w:spacing w:before="9"/>
              <w:rPr>
                <w:rFonts w:ascii="方正小标宋简体"/>
                <w:sz w:val="12"/>
              </w:rPr>
            </w:pPr>
          </w:p>
          <w:p>
            <w:pPr>
              <w:pStyle w:val="TableParagraph"/>
              <w:spacing w:line="242" w:lineRule="auto" w:before="1"/>
              <w:ind w:left="108" w:right="113"/>
              <w:rPr>
                <w:sz w:val="24"/>
              </w:rPr>
            </w:pPr>
            <w:r>
              <w:rPr>
                <w:sz w:val="24"/>
              </w:rPr>
              <w:t>尊重科学规律，坚持真理；严谨治学，力戒浮躁，潜心问道，勇于探索，坚守学术良知，反对学术不端；能够团结合作，协同创新。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28" w:hRule="atLeast"/>
        </w:trPr>
        <w:tc>
          <w:tcPr>
            <w:tcW w:w="1198" w:type="dxa"/>
          </w:tcPr>
          <w:p>
            <w:pPr>
              <w:pStyle w:val="TableParagraph"/>
              <w:spacing w:before="12"/>
              <w:rPr>
                <w:rFonts w:ascii="方正小标宋简体"/>
                <w:sz w:val="14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廉洁自律</w:t>
            </w:r>
          </w:p>
        </w:tc>
        <w:tc>
          <w:tcPr>
            <w:tcW w:w="7434" w:type="dxa"/>
          </w:tcPr>
          <w:p>
            <w:pPr>
              <w:pStyle w:val="TableParagraph"/>
              <w:spacing w:before="12"/>
              <w:rPr>
                <w:rFonts w:ascii="方正小标宋简体"/>
                <w:sz w:val="14"/>
              </w:rPr>
            </w:pP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严于律己，清廉从教，自觉抵制有损教师职业声誉的行为。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973" w:hRule="atLeast"/>
        </w:trPr>
        <w:tc>
          <w:tcPr>
            <w:tcW w:w="1198" w:type="dxa"/>
          </w:tcPr>
          <w:p>
            <w:pPr>
              <w:pStyle w:val="TableParagraph"/>
              <w:spacing w:before="15"/>
              <w:rPr>
                <w:rFonts w:ascii="方正小标宋简体"/>
                <w:sz w:val="18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奉献社会</w:t>
            </w:r>
          </w:p>
        </w:tc>
        <w:tc>
          <w:tcPr>
            <w:tcW w:w="7434" w:type="dxa"/>
          </w:tcPr>
          <w:p>
            <w:pPr>
              <w:pStyle w:val="TableParagraph"/>
              <w:spacing w:line="242" w:lineRule="auto" w:before="178"/>
              <w:ind w:left="108" w:right="-29"/>
              <w:rPr>
                <w:sz w:val="24"/>
              </w:rPr>
            </w:pPr>
            <w:r>
              <w:rPr>
                <w:sz w:val="24"/>
              </w:rPr>
              <w:t>履行社会责任，贡献聪明才智，树立正确义利观；热心公益事业，传</w:t>
            </w:r>
            <w:r>
              <w:rPr>
                <w:spacing w:val="-11"/>
                <w:sz w:val="24"/>
              </w:rPr>
              <w:t>播优秀文化，普及科学知识；主动参加社会实践，积极提供专业服务。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47" w:hRule="atLeast"/>
        </w:trPr>
        <w:tc>
          <w:tcPr>
            <w:tcW w:w="1198" w:type="dxa"/>
          </w:tcPr>
          <w:p>
            <w:pPr>
              <w:pStyle w:val="TableParagraph"/>
              <w:spacing w:line="242" w:lineRule="auto" w:before="4"/>
              <w:ind w:left="118" w:right="107"/>
              <w:jc w:val="both"/>
              <w:rPr>
                <w:sz w:val="24"/>
              </w:rPr>
            </w:pPr>
            <w:r>
              <w:rPr>
                <w:sz w:val="24"/>
              </w:rPr>
              <w:t>有无师德师风建设负面清单</w:t>
            </w:r>
          </w:p>
          <w:p>
            <w:pPr>
              <w:pStyle w:val="TableParagraph"/>
              <w:spacing w:line="288" w:lineRule="exact" w:before="4"/>
              <w:ind w:left="358"/>
              <w:rPr>
                <w:sz w:val="24"/>
              </w:rPr>
            </w:pPr>
            <w:r>
              <w:rPr>
                <w:sz w:val="24"/>
              </w:rPr>
              <w:t>情形</w:t>
            </w:r>
          </w:p>
        </w:tc>
        <w:tc>
          <w:tcPr>
            <w:tcW w:w="9195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78" w:hRule="atLeast"/>
        </w:trPr>
        <w:tc>
          <w:tcPr>
            <w:tcW w:w="1198" w:type="dxa"/>
          </w:tcPr>
          <w:p>
            <w:pPr>
              <w:pStyle w:val="TableParagraph"/>
              <w:spacing w:line="242" w:lineRule="auto" w:before="130"/>
              <w:ind w:left="358" w:right="227" w:hanging="120"/>
              <w:rPr>
                <w:sz w:val="24"/>
              </w:rPr>
            </w:pPr>
            <w:r>
              <w:rPr>
                <w:sz w:val="24"/>
              </w:rPr>
              <w:t>不合格原因</w:t>
            </w:r>
          </w:p>
        </w:tc>
        <w:tc>
          <w:tcPr>
            <w:tcW w:w="9195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73" w:hRule="atLeast"/>
        </w:trPr>
        <w:tc>
          <w:tcPr>
            <w:tcW w:w="1198" w:type="dxa"/>
          </w:tcPr>
          <w:p>
            <w:pPr>
              <w:pStyle w:val="TableParagraph"/>
              <w:spacing w:before="4"/>
              <w:rPr>
                <w:rFonts w:ascii="方正小标宋简体"/>
                <w:sz w:val="27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备注</w:t>
            </w:r>
          </w:p>
        </w:tc>
        <w:tc>
          <w:tcPr>
            <w:tcW w:w="9195" w:type="dxa"/>
            <w:gridSpan w:val="3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50" w:val="left" w:leader="none"/>
              </w:tabs>
              <w:spacing w:line="240" w:lineRule="auto" w:before="14" w:after="0"/>
              <w:ind w:left="349" w:right="0" w:hanging="242"/>
              <w:jc w:val="left"/>
              <w:rPr>
                <w:sz w:val="24"/>
              </w:rPr>
            </w:pPr>
            <w:r>
              <w:rPr>
                <w:sz w:val="24"/>
              </w:rPr>
              <w:t>请在相应的评定栏内打“√”。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50" w:val="left" w:leader="none"/>
              </w:tabs>
              <w:spacing w:line="242" w:lineRule="auto" w:before="5" w:after="0"/>
              <w:ind w:left="108" w:right="194" w:firstLine="0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考核内容单项或综合评议评价为不合格的，应写明事实依据或具体情况，否则评价</w:t>
            </w:r>
            <w:r>
              <w:rPr>
                <w:sz w:val="24"/>
              </w:rPr>
              <w:t>表视为无效。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50" w:val="left" w:leader="none"/>
              </w:tabs>
              <w:spacing w:line="303" w:lineRule="exact" w:before="2" w:after="0"/>
              <w:ind w:left="349" w:right="0" w:hanging="242"/>
              <w:jc w:val="left"/>
              <w:rPr>
                <w:sz w:val="24"/>
              </w:rPr>
            </w:pPr>
            <w:r>
              <w:rPr>
                <w:sz w:val="24"/>
              </w:rPr>
              <w:t>相关栏目可另附页。</w:t>
            </w:r>
          </w:p>
        </w:tc>
      </w:tr>
    </w:tbl>
    <w:p>
      <w:pPr>
        <w:spacing w:after="0" w:line="303" w:lineRule="exact"/>
        <w:jc w:val="left"/>
        <w:rPr>
          <w:sz w:val="24"/>
        </w:rPr>
        <w:sectPr>
          <w:pgSz w:w="11910" w:h="16840"/>
          <w:pgMar w:header="0" w:footer="1310" w:top="1580" w:bottom="1500" w:left="700" w:right="580"/>
        </w:sectPr>
      </w:pPr>
    </w:p>
    <w:p>
      <w:pPr>
        <w:pStyle w:val="BodyText"/>
        <w:rPr>
          <w:rFonts w:ascii="方正小标宋简体"/>
          <w:sz w:val="20"/>
        </w:rPr>
      </w:pPr>
    </w:p>
    <w:p>
      <w:pPr>
        <w:pStyle w:val="BodyText"/>
        <w:spacing w:before="9"/>
        <w:rPr>
          <w:rFonts w:ascii="方正小标宋简体"/>
          <w:sz w:val="12"/>
        </w:rPr>
      </w:pPr>
    </w:p>
    <w:p>
      <w:pPr>
        <w:spacing w:after="0"/>
        <w:rPr>
          <w:rFonts w:ascii="方正小标宋简体"/>
          <w:sz w:val="12"/>
        </w:rPr>
        <w:sectPr>
          <w:pgSz w:w="11910" w:h="16840"/>
          <w:pgMar w:header="0" w:footer="1310" w:top="1580" w:bottom="1500" w:left="700" w:right="580"/>
        </w:sectPr>
      </w:pPr>
    </w:p>
    <w:p>
      <w:pPr>
        <w:pStyle w:val="BodyText"/>
        <w:spacing w:before="54"/>
        <w:ind w:left="888"/>
        <w:rPr>
          <w:rFonts w:ascii="黑体" w:eastAsia="黑体" w:hint="eastAsia"/>
        </w:rPr>
      </w:pPr>
      <w:r>
        <w:rPr>
          <w:rFonts w:ascii="黑体" w:eastAsia="黑体" w:hint="eastAsia"/>
          <w:spacing w:val="-27"/>
        </w:rPr>
        <w:t>附件 </w:t>
      </w:r>
      <w:r>
        <w:rPr>
          <w:rFonts w:ascii="黑体" w:eastAsia="黑体" w:hint="eastAsia"/>
          <w:spacing w:val="-19"/>
        </w:rPr>
        <w:t>4</w:t>
      </w:r>
    </w:p>
    <w:p>
      <w:pPr>
        <w:pStyle w:val="BodyText"/>
        <w:spacing w:before="6"/>
        <w:rPr>
          <w:rFonts w:ascii="黑体"/>
          <w:sz w:val="38"/>
        </w:rPr>
      </w:pPr>
      <w:r>
        <w:rPr/>
        <w:br w:type="column"/>
      </w:r>
      <w:r>
        <w:rPr>
          <w:rFonts w:ascii="黑体"/>
          <w:sz w:val="38"/>
        </w:rPr>
      </w:r>
    </w:p>
    <w:p>
      <w:pPr>
        <w:pStyle w:val="Heading1"/>
      </w:pPr>
      <w:r>
        <w:rPr/>
        <w:t>贵州商学院教师师德师风民主测评表</w:t>
      </w:r>
    </w:p>
    <w:p>
      <w:pPr>
        <w:spacing w:after="0"/>
        <w:sectPr>
          <w:type w:val="continuous"/>
          <w:pgSz w:w="11910" w:h="16840"/>
          <w:pgMar w:top="1580" w:bottom="1500" w:left="700" w:right="580"/>
          <w:cols w:num="2" w:equalWidth="0">
            <w:col w:w="1769" w:space="40"/>
            <w:col w:w="8821"/>
          </w:cols>
        </w:sectPr>
      </w:pPr>
    </w:p>
    <w:p>
      <w:pPr>
        <w:tabs>
          <w:tab w:pos="6027" w:val="left" w:leader="none"/>
        </w:tabs>
        <w:spacing w:before="102"/>
        <w:ind w:left="888" w:right="0" w:firstLine="0"/>
        <w:jc w:val="left"/>
        <w:rPr>
          <w:rFonts w:ascii="方正小标宋简体" w:eastAsia="方正小标宋简体" w:hint="eastAsia"/>
          <w:sz w:val="28"/>
        </w:rPr>
      </w:pPr>
      <w:r>
        <w:rPr>
          <w:rFonts w:ascii="方正小标宋简体" w:eastAsia="方正小标宋简体" w:hint="eastAsia"/>
          <w:sz w:val="28"/>
        </w:rPr>
        <w:t>院</w:t>
      </w:r>
      <w:r>
        <w:rPr>
          <w:rFonts w:ascii="方正小标宋简体" w:eastAsia="方正小标宋简体" w:hint="eastAsia"/>
          <w:spacing w:val="-3"/>
          <w:sz w:val="28"/>
        </w:rPr>
        <w:t>（</w:t>
      </w:r>
      <w:r>
        <w:rPr>
          <w:rFonts w:ascii="方正小标宋简体" w:eastAsia="方正小标宋简体" w:hint="eastAsia"/>
          <w:sz w:val="28"/>
        </w:rPr>
        <w:t>部）：</w:t>
        <w:tab/>
        <w:t>被评教</w:t>
      </w:r>
      <w:r>
        <w:rPr>
          <w:rFonts w:ascii="方正小标宋简体" w:eastAsia="方正小标宋简体" w:hint="eastAsia"/>
          <w:spacing w:val="-3"/>
          <w:sz w:val="28"/>
        </w:rPr>
        <w:t>师</w:t>
      </w:r>
      <w:r>
        <w:rPr>
          <w:rFonts w:ascii="方正小标宋简体" w:eastAsia="方正小标宋简体" w:hint="eastAsia"/>
          <w:sz w:val="28"/>
        </w:rPr>
        <w:t>：</w:t>
      </w:r>
    </w:p>
    <w:p>
      <w:pPr>
        <w:pStyle w:val="BodyText"/>
        <w:spacing w:before="13"/>
        <w:rPr>
          <w:rFonts w:ascii="方正小标宋简体"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8"/>
        <w:gridCol w:w="7434"/>
        <w:gridCol w:w="810"/>
        <w:gridCol w:w="951"/>
      </w:tblGrid>
      <w:tr>
        <w:trPr>
          <w:trHeight w:val="430" w:hRule="atLeast"/>
        </w:trPr>
        <w:tc>
          <w:tcPr>
            <w:tcW w:w="1198" w:type="dxa"/>
          </w:tcPr>
          <w:p>
            <w:pPr>
              <w:pStyle w:val="TableParagraph"/>
              <w:spacing w:before="62"/>
              <w:ind w:left="98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内容</w:t>
            </w:r>
          </w:p>
        </w:tc>
        <w:tc>
          <w:tcPr>
            <w:tcW w:w="7434" w:type="dxa"/>
          </w:tcPr>
          <w:p>
            <w:pPr>
              <w:pStyle w:val="TableParagraph"/>
              <w:tabs>
                <w:tab w:pos="499" w:val="left" w:leader="none"/>
                <w:tab w:pos="981" w:val="left" w:leader="none"/>
                <w:tab w:pos="1461" w:val="left" w:leader="none"/>
                <w:tab w:pos="1944" w:val="left" w:leader="none"/>
                <w:tab w:pos="2426" w:val="left" w:leader="none"/>
              </w:tabs>
              <w:spacing w:before="6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考</w:t>
              <w:tab/>
              <w:t>核</w:t>
              <w:tab/>
              <w:t>评</w:t>
              <w:tab/>
              <w:t>价</w:t>
              <w:tab/>
              <w:t>要</w:t>
              <w:tab/>
              <w:t>求</w:t>
            </w:r>
          </w:p>
        </w:tc>
        <w:tc>
          <w:tcPr>
            <w:tcW w:w="810" w:type="dxa"/>
          </w:tcPr>
          <w:p>
            <w:pPr>
              <w:pStyle w:val="TableParagraph"/>
              <w:spacing w:before="62"/>
              <w:ind w:left="164"/>
              <w:rPr>
                <w:b/>
                <w:sz w:val="24"/>
              </w:rPr>
            </w:pPr>
            <w:r>
              <w:rPr>
                <w:b/>
                <w:sz w:val="24"/>
              </w:rPr>
              <w:t>合格</w:t>
            </w:r>
          </w:p>
        </w:tc>
        <w:tc>
          <w:tcPr>
            <w:tcW w:w="951" w:type="dxa"/>
          </w:tcPr>
          <w:p>
            <w:pPr>
              <w:pStyle w:val="TableParagraph"/>
              <w:spacing w:before="6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不合格</w:t>
            </w:r>
          </w:p>
        </w:tc>
      </w:tr>
      <w:tr>
        <w:trPr>
          <w:trHeight w:val="1308" w:hRule="atLeast"/>
        </w:trPr>
        <w:tc>
          <w:tcPr>
            <w:tcW w:w="1198" w:type="dxa"/>
          </w:tcPr>
          <w:p>
            <w:pPr>
              <w:pStyle w:val="TableParagraph"/>
              <w:spacing w:before="5"/>
              <w:rPr>
                <w:rFonts w:ascii="方正小标宋简体"/>
                <w:sz w:val="28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爱国守法</w:t>
            </w:r>
          </w:p>
        </w:tc>
        <w:tc>
          <w:tcPr>
            <w:tcW w:w="7434" w:type="dxa"/>
          </w:tcPr>
          <w:p>
            <w:pPr>
              <w:pStyle w:val="TableParagraph"/>
              <w:spacing w:line="242" w:lineRule="auto" w:before="189"/>
              <w:ind w:left="108" w:right="113"/>
              <w:jc w:val="both"/>
              <w:rPr>
                <w:sz w:val="24"/>
              </w:rPr>
            </w:pPr>
            <w:r>
              <w:rPr>
                <w:sz w:val="24"/>
              </w:rPr>
              <w:t>忠于祖国，忠于人民，坚持以习近平新时代中国特色社会主义思想为指导，拥护中国共产党的领导，贯彻党的教育方针；恪守宪法原则， 遵守法律法规，依法履行教师职责，遵守学校规章制度。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461" w:hRule="atLeast"/>
        </w:trPr>
        <w:tc>
          <w:tcPr>
            <w:tcW w:w="1198" w:type="dxa"/>
          </w:tcPr>
          <w:p>
            <w:pPr>
              <w:pStyle w:val="TableParagraph"/>
              <w:spacing w:before="10"/>
              <w:rPr>
                <w:rFonts w:ascii="方正小标宋简体"/>
                <w:sz w:val="32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教书育人</w:t>
            </w:r>
          </w:p>
        </w:tc>
        <w:tc>
          <w:tcPr>
            <w:tcW w:w="7434" w:type="dxa"/>
          </w:tcPr>
          <w:p>
            <w:pPr>
              <w:pStyle w:val="TableParagraph"/>
              <w:spacing w:line="242" w:lineRule="auto" w:before="108"/>
              <w:ind w:left="108" w:right="113"/>
              <w:jc w:val="both"/>
              <w:rPr>
                <w:sz w:val="24"/>
              </w:rPr>
            </w:pPr>
            <w:r>
              <w:rPr>
                <w:sz w:val="24"/>
              </w:rPr>
              <w:t>落实立德树人根本任务，带头践行社会主义核心价值观，传播优秀文化，弘扬真善美，传递正能量；坚持教学中渗透德育；遵循教育规律和学生成长规律，因材施教，教学相长；积极开展教学改革，提高教育教学质量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001" w:hRule="atLeast"/>
        </w:trPr>
        <w:tc>
          <w:tcPr>
            <w:tcW w:w="1198" w:type="dxa"/>
          </w:tcPr>
          <w:p>
            <w:pPr>
              <w:pStyle w:val="TableParagraph"/>
              <w:spacing w:before="12"/>
              <w:rPr>
                <w:rFonts w:ascii="方正小标宋简体"/>
                <w:sz w:val="19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为人师表</w:t>
            </w:r>
          </w:p>
        </w:tc>
        <w:tc>
          <w:tcPr>
            <w:tcW w:w="7434" w:type="dxa"/>
          </w:tcPr>
          <w:p>
            <w:pPr>
              <w:pStyle w:val="TableParagraph"/>
              <w:spacing w:line="242" w:lineRule="auto" w:before="192"/>
              <w:ind w:left="108" w:right="113"/>
              <w:rPr>
                <w:sz w:val="24"/>
              </w:rPr>
            </w:pPr>
            <w:r>
              <w:rPr>
                <w:sz w:val="24"/>
              </w:rPr>
              <w:t>以身作则，言行雅正，作风正派，自重自爱，以高尚师德、人格魅力和学识风范感染学生；坚持原则，处事公道，光明磊落，为人正直。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061" w:hRule="atLeast"/>
        </w:trPr>
        <w:tc>
          <w:tcPr>
            <w:tcW w:w="1198" w:type="dxa"/>
          </w:tcPr>
          <w:p>
            <w:pPr>
              <w:pStyle w:val="TableParagraph"/>
              <w:spacing w:before="6"/>
              <w:rPr>
                <w:rFonts w:ascii="方正小标宋简体"/>
                <w:sz w:val="21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学术规范</w:t>
            </w:r>
          </w:p>
        </w:tc>
        <w:tc>
          <w:tcPr>
            <w:tcW w:w="7434" w:type="dxa"/>
          </w:tcPr>
          <w:p>
            <w:pPr>
              <w:pStyle w:val="TableParagraph"/>
              <w:spacing w:before="9"/>
              <w:rPr>
                <w:rFonts w:ascii="方正小标宋简体"/>
                <w:sz w:val="12"/>
              </w:rPr>
            </w:pPr>
          </w:p>
          <w:p>
            <w:pPr>
              <w:pStyle w:val="TableParagraph"/>
              <w:spacing w:line="242" w:lineRule="auto" w:before="1"/>
              <w:ind w:left="108" w:right="113"/>
              <w:rPr>
                <w:sz w:val="24"/>
              </w:rPr>
            </w:pPr>
            <w:r>
              <w:rPr>
                <w:sz w:val="24"/>
              </w:rPr>
              <w:t>尊重科学规律，坚持真理；严谨治学，力戒浮躁，潜心问道，勇于探索，坚守学术良知，反对学术不端；能够团结合作，协同创新。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28" w:hRule="atLeast"/>
        </w:trPr>
        <w:tc>
          <w:tcPr>
            <w:tcW w:w="1198" w:type="dxa"/>
          </w:tcPr>
          <w:p>
            <w:pPr>
              <w:pStyle w:val="TableParagraph"/>
              <w:spacing w:before="12"/>
              <w:rPr>
                <w:rFonts w:ascii="方正小标宋简体"/>
                <w:sz w:val="14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廉洁自律</w:t>
            </w:r>
          </w:p>
        </w:tc>
        <w:tc>
          <w:tcPr>
            <w:tcW w:w="7434" w:type="dxa"/>
          </w:tcPr>
          <w:p>
            <w:pPr>
              <w:pStyle w:val="TableParagraph"/>
              <w:spacing w:before="12"/>
              <w:rPr>
                <w:rFonts w:ascii="方正小标宋简体"/>
                <w:sz w:val="14"/>
              </w:rPr>
            </w:pP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严于律己，清廉从教，自觉抵制有损教师职业声誉的行为。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973" w:hRule="atLeast"/>
        </w:trPr>
        <w:tc>
          <w:tcPr>
            <w:tcW w:w="1198" w:type="dxa"/>
          </w:tcPr>
          <w:p>
            <w:pPr>
              <w:pStyle w:val="TableParagraph"/>
              <w:spacing w:before="15"/>
              <w:rPr>
                <w:rFonts w:ascii="方正小标宋简体"/>
                <w:sz w:val="18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奉献社会</w:t>
            </w:r>
          </w:p>
        </w:tc>
        <w:tc>
          <w:tcPr>
            <w:tcW w:w="7434" w:type="dxa"/>
          </w:tcPr>
          <w:p>
            <w:pPr>
              <w:pStyle w:val="TableParagraph"/>
              <w:spacing w:line="242" w:lineRule="auto" w:before="178"/>
              <w:ind w:left="108" w:right="-29"/>
              <w:rPr>
                <w:sz w:val="24"/>
              </w:rPr>
            </w:pPr>
            <w:r>
              <w:rPr>
                <w:sz w:val="24"/>
              </w:rPr>
              <w:t>履行社会责任，贡献聪明才智，树立正确义利观；热心公益事业，传</w:t>
            </w:r>
            <w:r>
              <w:rPr>
                <w:spacing w:val="-11"/>
                <w:sz w:val="24"/>
              </w:rPr>
              <w:t>播优秀文化，普及科学知识；主动参加社会实践，积极提供专业服务。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47" w:hRule="atLeast"/>
        </w:trPr>
        <w:tc>
          <w:tcPr>
            <w:tcW w:w="1198" w:type="dxa"/>
          </w:tcPr>
          <w:p>
            <w:pPr>
              <w:pStyle w:val="TableParagraph"/>
              <w:spacing w:line="242" w:lineRule="auto" w:before="4"/>
              <w:ind w:left="118" w:right="107"/>
              <w:jc w:val="both"/>
              <w:rPr>
                <w:sz w:val="24"/>
              </w:rPr>
            </w:pPr>
            <w:r>
              <w:rPr>
                <w:sz w:val="24"/>
              </w:rPr>
              <w:t>有无师德师风建设负面清单</w:t>
            </w:r>
          </w:p>
          <w:p>
            <w:pPr>
              <w:pStyle w:val="TableParagraph"/>
              <w:spacing w:line="288" w:lineRule="exact" w:before="4"/>
              <w:ind w:left="358"/>
              <w:rPr>
                <w:sz w:val="24"/>
              </w:rPr>
            </w:pPr>
            <w:r>
              <w:rPr>
                <w:sz w:val="24"/>
              </w:rPr>
              <w:t>情形</w:t>
            </w:r>
          </w:p>
        </w:tc>
        <w:tc>
          <w:tcPr>
            <w:tcW w:w="9195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80" w:hRule="atLeast"/>
        </w:trPr>
        <w:tc>
          <w:tcPr>
            <w:tcW w:w="1198" w:type="dxa"/>
          </w:tcPr>
          <w:p>
            <w:pPr>
              <w:pStyle w:val="TableParagraph"/>
              <w:spacing w:line="242" w:lineRule="auto" w:before="130"/>
              <w:ind w:left="358" w:right="227" w:hanging="120"/>
              <w:rPr>
                <w:sz w:val="24"/>
              </w:rPr>
            </w:pPr>
            <w:r>
              <w:rPr>
                <w:sz w:val="24"/>
              </w:rPr>
              <w:t>不合格原因</w:t>
            </w:r>
          </w:p>
        </w:tc>
        <w:tc>
          <w:tcPr>
            <w:tcW w:w="9195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72" w:hRule="atLeast"/>
        </w:trPr>
        <w:tc>
          <w:tcPr>
            <w:tcW w:w="1198" w:type="dxa"/>
          </w:tcPr>
          <w:p>
            <w:pPr>
              <w:pStyle w:val="TableParagraph"/>
              <w:spacing w:before="5"/>
              <w:rPr>
                <w:rFonts w:ascii="方正小标宋简体"/>
                <w:sz w:val="27"/>
              </w:rPr>
            </w:pPr>
          </w:p>
          <w:p>
            <w:pPr>
              <w:pStyle w:val="TableParagraph"/>
              <w:ind w:left="98" w:right="89"/>
              <w:jc w:val="center"/>
              <w:rPr>
                <w:sz w:val="24"/>
              </w:rPr>
            </w:pPr>
            <w:r>
              <w:rPr>
                <w:sz w:val="24"/>
              </w:rPr>
              <w:t>备注</w:t>
            </w:r>
          </w:p>
        </w:tc>
        <w:tc>
          <w:tcPr>
            <w:tcW w:w="9195" w:type="dxa"/>
            <w:gridSpan w:val="3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50" w:val="left" w:leader="none"/>
              </w:tabs>
              <w:spacing w:line="240" w:lineRule="auto" w:before="14" w:after="0"/>
              <w:ind w:left="349" w:right="0" w:hanging="242"/>
              <w:jc w:val="left"/>
              <w:rPr>
                <w:sz w:val="24"/>
              </w:rPr>
            </w:pPr>
            <w:r>
              <w:rPr>
                <w:sz w:val="24"/>
              </w:rPr>
              <w:t>请在相应的评定栏内打“√”。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50" w:val="left" w:leader="none"/>
              </w:tabs>
              <w:spacing w:line="242" w:lineRule="auto" w:before="5" w:after="0"/>
              <w:ind w:left="108" w:right="194" w:firstLine="0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考核内容单项或综合评议评价为不合格的，应写明事实依据或具体情况，否则评价</w:t>
            </w:r>
            <w:r>
              <w:rPr>
                <w:sz w:val="24"/>
              </w:rPr>
              <w:t>表视为无效。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50" w:val="left" w:leader="none"/>
              </w:tabs>
              <w:spacing w:line="302" w:lineRule="exact" w:before="3" w:after="0"/>
              <w:ind w:left="349" w:right="0" w:hanging="242"/>
              <w:jc w:val="left"/>
              <w:rPr>
                <w:sz w:val="24"/>
              </w:rPr>
            </w:pPr>
            <w:r>
              <w:rPr>
                <w:sz w:val="24"/>
              </w:rPr>
              <w:t>相关栏目可另附页。</w:t>
            </w:r>
          </w:p>
        </w:tc>
      </w:tr>
    </w:tbl>
    <w:p>
      <w:pPr>
        <w:spacing w:after="0" w:line="302" w:lineRule="exact"/>
        <w:jc w:val="left"/>
        <w:rPr>
          <w:sz w:val="24"/>
        </w:rPr>
        <w:sectPr>
          <w:type w:val="continuous"/>
          <w:pgSz w:w="11910" w:h="16840"/>
          <w:pgMar w:top="1580" w:bottom="1500" w:left="700" w:right="580"/>
        </w:sectPr>
      </w:pPr>
    </w:p>
    <w:p>
      <w:pPr>
        <w:pStyle w:val="BodyText"/>
        <w:spacing w:before="4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pgSz w:w="11910" w:h="16840"/>
          <w:pgMar w:header="0" w:footer="1310" w:top="1580" w:bottom="1420" w:left="700" w:right="58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17"/>
        </w:rPr>
      </w:pPr>
    </w:p>
    <w:p>
      <w:pPr>
        <w:pStyle w:val="BodyText"/>
        <w:spacing w:line="28" w:lineRule="exact"/>
        <w:ind w:left="874"/>
        <w:rPr>
          <w:rFonts w:ascii="Times New Roman"/>
          <w:sz w:val="2"/>
        </w:rPr>
      </w:pPr>
      <w:r>
        <w:rPr>
          <w:rFonts w:ascii="Times New Roman"/>
          <w:position w:val="0"/>
          <w:sz w:val="2"/>
        </w:rPr>
        <w:pict>
          <v:group style="width:442.2pt;height:1.35pt;mso-position-horizontal-relative:char;mso-position-vertical-relative:line" coordorigin="0,0" coordsize="8844,27">
            <v:line style="position:absolute" from="0,13" to="8844,13" stroked="true" strokeweight="1.32pt" strokecolor="#000000">
              <v:stroke dashstyle="solid"/>
            </v:line>
          </v:group>
        </w:pict>
      </w:r>
      <w:r>
        <w:rPr>
          <w:rFonts w:ascii="Times New Roman"/>
          <w:position w:val="0"/>
          <w:sz w:val="2"/>
        </w:rPr>
      </w:r>
    </w:p>
    <w:p>
      <w:pPr>
        <w:tabs>
          <w:tab w:pos="6627" w:val="left" w:leader="none"/>
        </w:tabs>
        <w:spacing w:before="129" w:after="12"/>
        <w:ind w:left="1167" w:right="0" w:firstLine="0"/>
        <w:jc w:val="left"/>
        <w:rPr>
          <w:rFonts w:ascii="仿宋" w:eastAsia="仿宋" w:hint="eastAsia"/>
          <w:sz w:val="28"/>
        </w:rPr>
      </w:pPr>
      <w:r>
        <w:rPr>
          <w:rFonts w:ascii="仿宋" w:eastAsia="仿宋" w:hint="eastAsia"/>
          <w:sz w:val="28"/>
        </w:rPr>
        <w:t>中</w:t>
      </w:r>
      <w:r>
        <w:rPr>
          <w:rFonts w:ascii="仿宋" w:eastAsia="仿宋" w:hint="eastAsia"/>
          <w:spacing w:val="-3"/>
          <w:sz w:val="28"/>
        </w:rPr>
        <w:t>共</w:t>
      </w:r>
      <w:r>
        <w:rPr>
          <w:rFonts w:ascii="仿宋" w:eastAsia="仿宋" w:hint="eastAsia"/>
          <w:sz w:val="28"/>
        </w:rPr>
        <w:t>贵州</w:t>
      </w:r>
      <w:r>
        <w:rPr>
          <w:rFonts w:ascii="仿宋" w:eastAsia="仿宋" w:hint="eastAsia"/>
          <w:spacing w:val="-3"/>
          <w:sz w:val="28"/>
        </w:rPr>
        <w:t>商</w:t>
      </w:r>
      <w:r>
        <w:rPr>
          <w:rFonts w:ascii="仿宋" w:eastAsia="仿宋" w:hint="eastAsia"/>
          <w:sz w:val="28"/>
        </w:rPr>
        <w:t>学院</w:t>
      </w:r>
      <w:r>
        <w:rPr>
          <w:rFonts w:ascii="仿宋" w:eastAsia="仿宋" w:hint="eastAsia"/>
          <w:spacing w:val="-3"/>
          <w:sz w:val="28"/>
        </w:rPr>
        <w:t>委</w:t>
      </w:r>
      <w:r>
        <w:rPr>
          <w:rFonts w:ascii="仿宋" w:eastAsia="仿宋" w:hint="eastAsia"/>
          <w:sz w:val="28"/>
        </w:rPr>
        <w:t>员会</w:t>
      </w:r>
      <w:r>
        <w:rPr>
          <w:rFonts w:ascii="仿宋" w:eastAsia="仿宋" w:hint="eastAsia"/>
          <w:spacing w:val="-3"/>
          <w:sz w:val="28"/>
        </w:rPr>
        <w:t>办</w:t>
      </w:r>
      <w:r>
        <w:rPr>
          <w:rFonts w:ascii="仿宋" w:eastAsia="仿宋" w:hint="eastAsia"/>
          <w:sz w:val="28"/>
        </w:rPr>
        <w:t>公室</w:t>
        <w:tab/>
        <w:t>2019</w:t>
      </w:r>
      <w:r>
        <w:rPr>
          <w:rFonts w:ascii="仿宋" w:eastAsia="仿宋" w:hint="eastAsia"/>
          <w:spacing w:val="-70"/>
          <w:sz w:val="28"/>
        </w:rPr>
        <w:t> </w:t>
      </w:r>
      <w:r>
        <w:rPr>
          <w:rFonts w:ascii="仿宋" w:eastAsia="仿宋" w:hint="eastAsia"/>
          <w:sz w:val="28"/>
        </w:rPr>
        <w:t>年</w:t>
      </w:r>
      <w:r>
        <w:rPr>
          <w:rFonts w:ascii="仿宋" w:eastAsia="仿宋" w:hint="eastAsia"/>
          <w:spacing w:val="-71"/>
          <w:sz w:val="28"/>
        </w:rPr>
        <w:t> </w:t>
      </w:r>
      <w:r>
        <w:rPr>
          <w:rFonts w:ascii="仿宋" w:eastAsia="仿宋" w:hint="eastAsia"/>
          <w:sz w:val="28"/>
        </w:rPr>
        <w:t>1</w:t>
      </w:r>
      <w:r>
        <w:rPr>
          <w:rFonts w:ascii="仿宋" w:eastAsia="仿宋" w:hint="eastAsia"/>
          <w:spacing w:val="-72"/>
          <w:sz w:val="28"/>
        </w:rPr>
        <w:t> </w:t>
      </w:r>
      <w:r>
        <w:rPr>
          <w:rFonts w:ascii="仿宋" w:eastAsia="仿宋" w:hint="eastAsia"/>
          <w:sz w:val="28"/>
        </w:rPr>
        <w:t>月</w:t>
      </w:r>
      <w:r>
        <w:rPr>
          <w:rFonts w:ascii="仿宋" w:eastAsia="仿宋" w:hint="eastAsia"/>
          <w:spacing w:val="-71"/>
          <w:sz w:val="28"/>
        </w:rPr>
        <w:t> </w:t>
      </w:r>
      <w:r>
        <w:rPr>
          <w:rFonts w:ascii="仿宋" w:eastAsia="仿宋" w:hint="eastAsia"/>
          <w:sz w:val="28"/>
        </w:rPr>
        <w:t>9</w:t>
      </w:r>
      <w:r>
        <w:rPr>
          <w:rFonts w:ascii="仿宋" w:eastAsia="仿宋" w:hint="eastAsia"/>
          <w:spacing w:val="-72"/>
          <w:sz w:val="28"/>
        </w:rPr>
        <w:t> </w:t>
      </w:r>
      <w:r>
        <w:rPr>
          <w:rFonts w:ascii="仿宋" w:eastAsia="仿宋" w:hint="eastAsia"/>
          <w:sz w:val="28"/>
        </w:rPr>
        <w:t>日</w:t>
      </w:r>
      <w:r>
        <w:rPr>
          <w:rFonts w:ascii="仿宋" w:eastAsia="仿宋" w:hint="eastAsia"/>
          <w:spacing w:val="-3"/>
          <w:sz w:val="28"/>
        </w:rPr>
        <w:t>印</w:t>
      </w:r>
      <w:r>
        <w:rPr>
          <w:rFonts w:ascii="仿宋" w:eastAsia="仿宋" w:hint="eastAsia"/>
          <w:sz w:val="28"/>
        </w:rPr>
        <w:t>发</w:t>
      </w:r>
    </w:p>
    <w:p>
      <w:pPr>
        <w:pStyle w:val="BodyText"/>
        <w:spacing w:line="30" w:lineRule="exact"/>
        <w:ind w:left="873"/>
        <w:rPr>
          <w:sz w:val="3"/>
        </w:rPr>
      </w:pPr>
      <w:r>
        <w:rPr>
          <w:position w:val="0"/>
          <w:sz w:val="3"/>
        </w:rPr>
        <w:pict>
          <v:group style="width:442.2pt;height:1.45pt;mso-position-horizontal-relative:char;mso-position-vertical-relative:line" coordorigin="0,0" coordsize="8844,29">
            <v:line style="position:absolute" from="0,14" to="8844,14" stroked="true" strokeweight="1.44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sectPr>
      <w:footerReference w:type="even" r:id="rId10"/>
      <w:pgSz w:w="11910" w:h="16840"/>
      <w:pgMar w:footer="1310" w:header="0" w:top="1580" w:bottom="1500" w:left="700" w:right="580"/>
      <w:pgNumType w:start="1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宋体">
    <w:altName w:val="宋体"/>
    <w:charset w:val="86"/>
    <w:family w:val="auto"/>
    <w:pitch w:val="variable"/>
  </w:font>
  <w:font w:name="仿宋">
    <w:altName w:val="仿宋"/>
    <w:charset w:val="86"/>
    <w:family w:val="modern"/>
    <w:pitch w:val="fixed"/>
  </w:font>
  <w:font w:name="黑体">
    <w:altName w:val="黑体"/>
    <w:charset w:val="86"/>
    <w:family w:val="modern"/>
    <w:pitch w:val="fixed"/>
  </w:font>
  <w:font w:name="楷体">
    <w:altName w:val="楷体"/>
    <w:charset w:val="86"/>
    <w:family w:val="modern"/>
    <w:pitch w:val="fixed"/>
  </w:font>
  <w:font w:name="方正小标宋简体">
    <w:altName w:val="方正小标宋简体"/>
    <w:charset w:val="86"/>
    <w:family w:val="script"/>
    <w:pitch w:val="fixed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4.519989pt;margin-top:765.415833pt;width:37pt;height:16.05pt;mso-position-horizontal-relative:page;mso-position-vertical-relative:page;z-index:-252512256" type="#_x0000_t202" filled="false" stroked="false">
          <v:textbox inset="0,0,0,0">
            <w:txbxContent>
              <w:p>
                <w:pPr>
                  <w:spacing w:line="321" w:lineRule="exact" w:before="0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- </w:t>
                </w:r>
                <w:r>
                  <w:rPr/>
                  <w:fldChar w:fldCharType="begin"/>
                </w:r>
                <w:r>
                  <w:rPr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28"/>
                  </w:rPr>
                  <w:t> 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8.440002pt;margin-top:765.415833pt;width:37pt;height:16.05pt;mso-position-horizontal-relative:page;mso-position-vertical-relative:page;z-index:-252511232" type="#_x0000_t202" filled="false" stroked="false">
          <v:textbox inset="0,0,0,0">
            <w:txbxContent>
              <w:p>
                <w:pPr>
                  <w:spacing w:line="321" w:lineRule="exact" w:before="0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- </w:t>
                </w:r>
                <w:r>
                  <w:rPr/>
                  <w:fldChar w:fldCharType="begin"/>
                </w:r>
                <w:r>
                  <w:rPr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z w:val="28"/>
                  </w:rPr>
                  <w:t> -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8.440002pt;margin-top:765.415833pt;width:31.05pt;height:16.05pt;mso-position-horizontal-relative:page;mso-position-vertical-relative:page;z-index:-252510208" type="#_x0000_t202" filled="false" stroked="false">
          <v:textbox inset="0,0,0,0">
            <w:txbxContent>
              <w:p>
                <w:pPr>
                  <w:spacing w:line="321" w:lineRule="exact" w:before="0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- </w:t>
                </w:r>
                <w:r>
                  <w:rPr/>
                  <w:fldChar w:fldCharType="begin"/>
                </w:r>
                <w:r>
                  <w:rPr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49" w:hanging="241"/>
        <w:jc w:val="left"/>
      </w:pPr>
      <w:rPr>
        <w:rFonts w:hint="default" w:ascii="宋体" w:hAnsi="宋体" w:eastAsia="宋体" w:cs="宋体"/>
        <w:w w:val="100"/>
        <w:sz w:val="22"/>
        <w:szCs w:val="22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224" w:hanging="241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109" w:hanging="241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993" w:hanging="241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878" w:hanging="241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762" w:hanging="241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647" w:hanging="241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531" w:hanging="241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416" w:hanging="241"/>
      </w:pPr>
      <w:rPr>
        <w:rFonts w:hint="default"/>
        <w:lang w:val="zh-CN" w:eastAsia="zh-CN" w:bidi="zh-CN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49" w:hanging="241"/>
        <w:jc w:val="left"/>
      </w:pPr>
      <w:rPr>
        <w:rFonts w:hint="default" w:ascii="宋体" w:hAnsi="宋体" w:eastAsia="宋体" w:cs="宋体"/>
        <w:w w:val="100"/>
        <w:sz w:val="22"/>
        <w:szCs w:val="22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224" w:hanging="241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109" w:hanging="241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993" w:hanging="241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878" w:hanging="241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762" w:hanging="241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647" w:hanging="241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531" w:hanging="241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416" w:hanging="241"/>
      </w:pPr>
      <w:rPr>
        <w:rFonts w:hint="default"/>
        <w:lang w:val="zh-CN" w:eastAsia="zh-CN" w:bidi="zh-CN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47" w:hanging="241"/>
        <w:jc w:val="left"/>
      </w:pPr>
      <w:rPr>
        <w:rFonts w:hint="default" w:ascii="宋体" w:hAnsi="宋体" w:eastAsia="宋体" w:cs="宋体"/>
        <w:w w:val="100"/>
        <w:sz w:val="22"/>
        <w:szCs w:val="22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210" w:hanging="241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081" w:hanging="241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951" w:hanging="241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822" w:hanging="241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693" w:hanging="241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563" w:hanging="241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434" w:hanging="241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304" w:hanging="241"/>
      </w:pPr>
      <w:rPr>
        <w:rFonts w:hint="default"/>
        <w:lang w:val="zh-CN" w:eastAsia="zh-CN" w:bidi="zh-CN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仿宋" w:hAnsi="仿宋" w:eastAsia="仿宋" w:cs="仿宋"/>
      <w:sz w:val="32"/>
      <w:szCs w:val="32"/>
      <w:lang w:val="zh-CN" w:eastAsia="zh-CN" w:bidi="zh-CN"/>
    </w:rPr>
  </w:style>
  <w:style w:styleId="Heading1" w:type="paragraph">
    <w:name w:val="Heading 1"/>
    <w:basedOn w:val="Normal"/>
    <w:uiPriority w:val="1"/>
    <w:qFormat/>
    <w:pPr>
      <w:ind w:left="-27"/>
      <w:outlineLvl w:val="1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styleId="Heading2" w:type="paragraph">
    <w:name w:val="Heading 2"/>
    <w:basedOn w:val="Normal"/>
    <w:uiPriority w:val="1"/>
    <w:qFormat/>
    <w:pPr>
      <w:spacing w:line="648" w:lineRule="exact"/>
      <w:ind w:left="28" w:right="33"/>
      <w:jc w:val="center"/>
      <w:outlineLvl w:val="2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footer" Target="footer3.xm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terms:created xsi:type="dcterms:W3CDTF">2019-12-10T04:08:43Z</dcterms:created>
  <dcterms:modified xsi:type="dcterms:W3CDTF">2019-12-10T04:08:43Z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2019-12-10T00:00:00Z</vt:filetime>
  </property>
</Properties>
</file>